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BD22DA">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rPr>
                <w:rFonts w:cs="Arial"/>
                <w:b/>
                <w:bCs/>
                <w:i/>
                <w:iCs/>
                <w:color w:val="000066"/>
                <w:sz w:val="12"/>
                <w:szCs w:val="12"/>
              </w:rPr>
            </w:pPr>
            <w:r w:rsidRPr="00B57B36">
              <w:rPr>
                <w:rFonts w:ascii="AdvP6960" w:hAnsi="AdvP6960" w:cs="AdvP6960"/>
                <w:noProof/>
                <w:color w:val="241F20"/>
                <w:szCs w:val="18"/>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rPr>
              <w:t xml:space="preserve"> </w:t>
            </w:r>
            <w:r w:rsidRPr="00B57B36">
              <w:rPr>
                <w:rFonts w:cs="Arial"/>
                <w:b/>
                <w:bCs/>
                <w:i/>
                <w:iCs/>
                <w:color w:val="000066"/>
              </w:rPr>
              <w:t>CHEMICAL ENGINEERING</w:t>
            </w:r>
            <w:r w:rsidRPr="00B57B36">
              <w:rPr>
                <w:rFonts w:cs="Arial"/>
                <w:b/>
                <w:bCs/>
                <w:i/>
                <w:iCs/>
                <w:color w:val="0033FF"/>
              </w:rPr>
              <w:t xml:space="preserve"> </w:t>
            </w:r>
            <w:r w:rsidRPr="00B57B36">
              <w:rPr>
                <w:rFonts w:cs="Arial"/>
                <w:b/>
                <w:bCs/>
                <w:i/>
                <w:iCs/>
                <w:color w:val="666666"/>
              </w:rPr>
              <w:t>TRANSACTIONS</w:t>
            </w:r>
            <w:r w:rsidRPr="00B57B36">
              <w:rPr>
                <w:color w:val="333333"/>
              </w:rPr>
              <w:t xml:space="preserve"> </w:t>
            </w:r>
            <w:r w:rsidRPr="00B57B36">
              <w:rPr>
                <w:rFonts w:cs="Arial"/>
                <w:b/>
                <w:bCs/>
                <w:i/>
                <w:iCs/>
                <w:color w:val="000066"/>
                <w:sz w:val="27"/>
                <w:szCs w:val="27"/>
              </w:rPr>
              <w:br/>
            </w:r>
          </w:p>
          <w:p w14:paraId="4B780582" w14:textId="25570670" w:rsidR="000A03B2" w:rsidRPr="00B57B36" w:rsidRDefault="00A76EFC" w:rsidP="001D21AF">
            <w:pPr>
              <w:tabs>
                <w:tab w:val="left" w:pos="-108"/>
              </w:tabs>
              <w:ind w:left="-108"/>
              <w:rPr>
                <w:rFonts w:cs="Arial"/>
                <w:b/>
                <w:bCs/>
                <w:i/>
                <w:iCs/>
                <w:color w:val="000066"/>
                <w:sz w:val="22"/>
                <w:szCs w:val="22"/>
              </w:rPr>
            </w:pPr>
            <w:r w:rsidRPr="00B57B36">
              <w:rPr>
                <w:rFonts w:cs="Arial"/>
                <w:b/>
                <w:bCs/>
                <w:i/>
                <w:iCs/>
                <w:color w:val="000066"/>
                <w:sz w:val="22"/>
                <w:szCs w:val="22"/>
              </w:rPr>
              <w:t xml:space="preserve">VOL. </w:t>
            </w:r>
            <w:r w:rsidR="00D46B7E">
              <w:rPr>
                <w:rFonts w:cs="Arial"/>
                <w:b/>
                <w:bCs/>
                <w:i/>
                <w:iCs/>
                <w:color w:val="000066"/>
                <w:sz w:val="22"/>
                <w:szCs w:val="22"/>
              </w:rPr>
              <w:t>9</w:t>
            </w:r>
            <w:r w:rsidR="00323C5F">
              <w:rPr>
                <w:rFonts w:cs="Arial"/>
                <w:b/>
                <w:bCs/>
                <w:i/>
                <w:iCs/>
                <w:color w:val="000066"/>
                <w:sz w:val="22"/>
                <w:szCs w:val="22"/>
              </w:rPr>
              <w:t>5</w:t>
            </w:r>
            <w:r w:rsidR="007B48F9">
              <w:rPr>
                <w:rFonts w:cs="Arial"/>
                <w:b/>
                <w:bCs/>
                <w:i/>
                <w:iCs/>
                <w:color w:val="000066"/>
                <w:sz w:val="22"/>
                <w:szCs w:val="22"/>
              </w:rPr>
              <w:t>,</w:t>
            </w:r>
            <w:r w:rsidR="00FA5F5F">
              <w:rPr>
                <w:rFonts w:cs="Arial"/>
                <w:b/>
                <w:bCs/>
                <w:i/>
                <w:iCs/>
                <w:color w:val="000066"/>
                <w:sz w:val="22"/>
                <w:szCs w:val="22"/>
              </w:rPr>
              <w:t xml:space="preserve"> 20</w:t>
            </w:r>
            <w:r w:rsidR="00DF5072">
              <w:rPr>
                <w:rFonts w:cs="Arial"/>
                <w:b/>
                <w:bCs/>
                <w:i/>
                <w:iCs/>
                <w:color w:val="000066"/>
                <w:sz w:val="22"/>
                <w:szCs w:val="22"/>
              </w:rPr>
              <w:t>2</w:t>
            </w:r>
            <w:r w:rsidR="007B48F9">
              <w:rPr>
                <w:rFonts w:cs="Arial"/>
                <w:b/>
                <w:bCs/>
                <w:i/>
                <w:iCs/>
                <w:color w:val="000066"/>
                <w:sz w:val="22"/>
                <w:szCs w:val="22"/>
              </w:rPr>
              <w:t>2</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F07FA8" w14:paraId="380FA3CD" w14:textId="77777777" w:rsidTr="00BD22DA">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236551" w:rsidRDefault="000A03B2" w:rsidP="00CD5FE2">
            <w:pPr>
              <w:spacing w:line="140" w:lineRule="atLeast"/>
              <w:jc w:val="right"/>
              <w:rPr>
                <w:rFonts w:cs="Arial"/>
                <w:sz w:val="14"/>
                <w:szCs w:val="14"/>
                <w:lang w:val="en-US"/>
              </w:rPr>
            </w:pPr>
            <w:r w:rsidRPr="00236551">
              <w:rPr>
                <w:rFonts w:cs="Arial"/>
                <w:sz w:val="14"/>
                <w:szCs w:val="14"/>
                <w:lang w:val="en-US"/>
              </w:rPr>
              <w:t>The Italian Association</w:t>
            </w:r>
          </w:p>
          <w:p w14:paraId="7522B1D2" w14:textId="77777777" w:rsidR="000A03B2" w:rsidRPr="00236551" w:rsidRDefault="000A03B2" w:rsidP="00CD5FE2">
            <w:pPr>
              <w:spacing w:line="140" w:lineRule="atLeast"/>
              <w:jc w:val="right"/>
              <w:rPr>
                <w:rFonts w:cs="Arial"/>
                <w:sz w:val="14"/>
                <w:szCs w:val="14"/>
                <w:lang w:val="en-US"/>
              </w:rPr>
            </w:pPr>
            <w:r w:rsidRPr="00236551">
              <w:rPr>
                <w:rFonts w:cs="Arial"/>
                <w:sz w:val="14"/>
                <w:szCs w:val="14"/>
                <w:lang w:val="en-US"/>
              </w:rPr>
              <w:t>of Chemical Engineering</w:t>
            </w:r>
          </w:p>
          <w:p w14:paraId="4F0CC5DE" w14:textId="47FDB2FC" w:rsidR="000A03B2" w:rsidRPr="00236551" w:rsidRDefault="000D0268" w:rsidP="00CD5FE2">
            <w:pPr>
              <w:spacing w:line="140" w:lineRule="atLeast"/>
              <w:jc w:val="right"/>
              <w:rPr>
                <w:rFonts w:cs="Arial"/>
                <w:sz w:val="13"/>
                <w:szCs w:val="13"/>
                <w:lang w:val="en-US"/>
              </w:rPr>
            </w:pPr>
            <w:r w:rsidRPr="00236551">
              <w:rPr>
                <w:rFonts w:cs="Arial"/>
                <w:sz w:val="13"/>
                <w:szCs w:val="13"/>
                <w:lang w:val="en-US"/>
              </w:rPr>
              <w:t>Online at www.cetjournal.it</w:t>
            </w:r>
          </w:p>
        </w:tc>
      </w:tr>
      <w:tr w:rsidR="000A03B2" w:rsidRPr="00F07FA8" w14:paraId="2D1B7169" w14:textId="77777777" w:rsidTr="00BD22DA">
        <w:trPr>
          <w:trHeight w:val="68"/>
          <w:jc w:val="center"/>
        </w:trPr>
        <w:tc>
          <w:tcPr>
            <w:tcW w:w="8782" w:type="dxa"/>
            <w:gridSpan w:val="2"/>
          </w:tcPr>
          <w:p w14:paraId="4B0BB442" w14:textId="1EC8AE73" w:rsidR="00300E56" w:rsidRPr="0044071E" w:rsidRDefault="00300E56" w:rsidP="00B57E6F">
            <w:pPr>
              <w:ind w:left="-107"/>
              <w:outlineLvl w:val="2"/>
              <w:rPr>
                <w:rFonts w:ascii="Tahoma" w:hAnsi="Tahoma" w:cs="Tahoma"/>
                <w:bCs/>
                <w:color w:val="000000"/>
                <w:sz w:val="14"/>
                <w:szCs w:val="14"/>
              </w:rPr>
            </w:pPr>
            <w:r w:rsidRPr="0044071E">
              <w:rPr>
                <w:rFonts w:ascii="Tahoma" w:hAnsi="Tahoma" w:cs="Tahoma"/>
                <w:iCs/>
                <w:color w:val="333333"/>
                <w:sz w:val="14"/>
                <w:szCs w:val="14"/>
              </w:rPr>
              <w:t>Guest Editors:</w:t>
            </w:r>
            <w:r w:rsidR="001D21AF" w:rsidRPr="0044071E">
              <w:rPr>
                <w:rFonts w:ascii="Tahoma" w:hAnsi="Tahoma" w:cs="Tahoma"/>
                <w:color w:val="000000"/>
                <w:sz w:val="14"/>
                <w:szCs w:val="14"/>
                <w:shd w:val="clear" w:color="auto" w:fill="FFFFFF"/>
              </w:rPr>
              <w:t xml:space="preserve"> </w:t>
            </w:r>
            <w:r w:rsidR="00323C5F">
              <w:rPr>
                <w:sz w:val="14"/>
                <w:szCs w:val="14"/>
              </w:rPr>
              <w:t>Selena Sironi, Laura Capelli</w:t>
            </w:r>
          </w:p>
          <w:p w14:paraId="1B0F1814" w14:textId="1C3DE831" w:rsidR="000A03B2" w:rsidRPr="00236551" w:rsidRDefault="00FA5F5F" w:rsidP="001D21AF">
            <w:pPr>
              <w:tabs>
                <w:tab w:val="left" w:pos="-108"/>
              </w:tabs>
              <w:spacing w:line="140" w:lineRule="atLeast"/>
              <w:ind w:left="-107"/>
              <w:rPr>
                <w:lang w:val="en-US"/>
              </w:rPr>
            </w:pPr>
            <w:r w:rsidRPr="00236551">
              <w:rPr>
                <w:rFonts w:ascii="Tahoma" w:hAnsi="Tahoma" w:cs="Tahoma"/>
                <w:iCs/>
                <w:color w:val="333333"/>
                <w:sz w:val="14"/>
                <w:szCs w:val="14"/>
                <w:lang w:val="en-US"/>
              </w:rPr>
              <w:t>Copyright © 20</w:t>
            </w:r>
            <w:r w:rsidR="00DF5072" w:rsidRPr="00236551">
              <w:rPr>
                <w:rFonts w:ascii="Tahoma" w:hAnsi="Tahoma" w:cs="Tahoma"/>
                <w:iCs/>
                <w:color w:val="333333"/>
                <w:sz w:val="14"/>
                <w:szCs w:val="14"/>
                <w:lang w:val="en-US"/>
              </w:rPr>
              <w:t>2</w:t>
            </w:r>
            <w:r w:rsidR="00E72EAD" w:rsidRPr="00236551">
              <w:rPr>
                <w:rFonts w:ascii="Tahoma" w:hAnsi="Tahoma" w:cs="Tahoma"/>
                <w:iCs/>
                <w:color w:val="333333"/>
                <w:sz w:val="14"/>
                <w:szCs w:val="14"/>
                <w:lang w:val="en-US"/>
              </w:rPr>
              <w:t>2</w:t>
            </w:r>
            <w:r w:rsidR="00904C62" w:rsidRPr="00236551">
              <w:rPr>
                <w:rFonts w:ascii="Tahoma" w:hAnsi="Tahoma" w:cs="Tahoma"/>
                <w:iCs/>
                <w:color w:val="333333"/>
                <w:sz w:val="14"/>
                <w:szCs w:val="14"/>
                <w:lang w:val="en-US"/>
              </w:rPr>
              <w:t xml:space="preserve">, AIDIC </w:t>
            </w:r>
            <w:proofErr w:type="spellStart"/>
            <w:r w:rsidR="00904C62" w:rsidRPr="00236551">
              <w:rPr>
                <w:rFonts w:ascii="Tahoma" w:hAnsi="Tahoma" w:cs="Tahoma"/>
                <w:iCs/>
                <w:color w:val="333333"/>
                <w:sz w:val="14"/>
                <w:szCs w:val="14"/>
                <w:lang w:val="en-US"/>
              </w:rPr>
              <w:t>Servizi</w:t>
            </w:r>
            <w:proofErr w:type="spellEnd"/>
            <w:r w:rsidR="00904C62" w:rsidRPr="00236551">
              <w:rPr>
                <w:rFonts w:ascii="Tahoma" w:hAnsi="Tahoma" w:cs="Tahoma"/>
                <w:iCs/>
                <w:color w:val="333333"/>
                <w:sz w:val="14"/>
                <w:szCs w:val="14"/>
                <w:lang w:val="en-US"/>
              </w:rPr>
              <w:t xml:space="preserve"> </w:t>
            </w:r>
            <w:proofErr w:type="spellStart"/>
            <w:r w:rsidR="00904C62" w:rsidRPr="00236551">
              <w:rPr>
                <w:rFonts w:ascii="Tahoma" w:hAnsi="Tahoma" w:cs="Tahoma"/>
                <w:iCs/>
                <w:color w:val="333333"/>
                <w:sz w:val="14"/>
                <w:szCs w:val="14"/>
                <w:lang w:val="en-US"/>
              </w:rPr>
              <w:t>S.r.l</w:t>
            </w:r>
            <w:proofErr w:type="spellEnd"/>
            <w:r w:rsidR="00904C62" w:rsidRPr="00236551">
              <w:rPr>
                <w:rFonts w:ascii="Tahoma" w:hAnsi="Tahoma" w:cs="Tahoma"/>
                <w:iCs/>
                <w:color w:val="333333"/>
                <w:sz w:val="14"/>
                <w:szCs w:val="14"/>
                <w:lang w:val="en-US"/>
              </w:rPr>
              <w:t>.</w:t>
            </w:r>
            <w:r w:rsidR="00300E56" w:rsidRPr="00236551">
              <w:rPr>
                <w:rFonts w:ascii="Tahoma" w:hAnsi="Tahoma" w:cs="Tahoma"/>
                <w:iCs/>
                <w:color w:val="333333"/>
                <w:sz w:val="14"/>
                <w:szCs w:val="14"/>
                <w:lang w:val="en-US"/>
              </w:rPr>
              <w:br/>
            </w:r>
            <w:r w:rsidR="00300E56" w:rsidRPr="00236551">
              <w:rPr>
                <w:rFonts w:ascii="Tahoma" w:hAnsi="Tahoma" w:cs="Tahoma"/>
                <w:b/>
                <w:iCs/>
                <w:color w:val="000000"/>
                <w:sz w:val="14"/>
                <w:szCs w:val="14"/>
                <w:lang w:val="en-US"/>
              </w:rPr>
              <w:t>ISBN</w:t>
            </w:r>
            <w:r w:rsidR="00300E56" w:rsidRPr="00236551">
              <w:rPr>
                <w:rFonts w:ascii="Tahoma" w:hAnsi="Tahoma" w:cs="Tahoma"/>
                <w:iCs/>
                <w:color w:val="000000"/>
                <w:sz w:val="14"/>
                <w:szCs w:val="14"/>
                <w:lang w:val="en-US"/>
              </w:rPr>
              <w:t xml:space="preserve"> </w:t>
            </w:r>
            <w:r w:rsidR="008D32B9" w:rsidRPr="00236551">
              <w:rPr>
                <w:rFonts w:ascii="Tahoma" w:hAnsi="Tahoma" w:cs="Tahoma"/>
                <w:sz w:val="14"/>
                <w:szCs w:val="14"/>
                <w:lang w:val="en-US"/>
              </w:rPr>
              <w:t>978-88-95608</w:t>
            </w:r>
            <w:r w:rsidR="00D46B7E" w:rsidRPr="00236551">
              <w:rPr>
                <w:rFonts w:ascii="Tahoma" w:hAnsi="Tahoma" w:cs="Tahoma"/>
                <w:sz w:val="14"/>
                <w:szCs w:val="14"/>
                <w:lang w:val="en-US"/>
              </w:rPr>
              <w:t>-</w:t>
            </w:r>
            <w:r w:rsidR="001D21AF" w:rsidRPr="00236551">
              <w:rPr>
                <w:rFonts w:ascii="Tahoma" w:hAnsi="Tahoma" w:cs="Tahoma"/>
                <w:sz w:val="14"/>
                <w:szCs w:val="14"/>
                <w:lang w:val="en-US"/>
              </w:rPr>
              <w:t>9</w:t>
            </w:r>
            <w:r w:rsidR="00323C5F" w:rsidRPr="00236551">
              <w:rPr>
                <w:rFonts w:ascii="Tahoma" w:hAnsi="Tahoma" w:cs="Tahoma"/>
                <w:sz w:val="14"/>
                <w:szCs w:val="14"/>
                <w:lang w:val="en-US"/>
              </w:rPr>
              <w:t>4</w:t>
            </w:r>
            <w:r w:rsidR="00D46B7E" w:rsidRPr="00236551">
              <w:rPr>
                <w:rFonts w:ascii="Tahoma" w:hAnsi="Tahoma" w:cs="Tahoma"/>
                <w:sz w:val="14"/>
                <w:szCs w:val="14"/>
                <w:lang w:val="en-US"/>
              </w:rPr>
              <w:t>-</w:t>
            </w:r>
            <w:r w:rsidR="00323C5F" w:rsidRPr="00236551">
              <w:rPr>
                <w:rFonts w:ascii="Tahoma" w:hAnsi="Tahoma" w:cs="Tahoma"/>
                <w:sz w:val="14"/>
                <w:szCs w:val="14"/>
                <w:lang w:val="en-US"/>
              </w:rPr>
              <w:t>5</w:t>
            </w:r>
            <w:r w:rsidR="007B48F9" w:rsidRPr="00236551">
              <w:rPr>
                <w:rFonts w:ascii="Tahoma" w:hAnsi="Tahoma" w:cs="Tahoma"/>
                <w:iCs/>
                <w:color w:val="333333"/>
                <w:sz w:val="14"/>
                <w:szCs w:val="14"/>
                <w:lang w:val="en-US"/>
              </w:rPr>
              <w:t>;</w:t>
            </w:r>
            <w:r w:rsidR="00300E56" w:rsidRPr="00236551">
              <w:rPr>
                <w:rFonts w:ascii="Tahoma" w:hAnsi="Tahoma" w:cs="Tahoma"/>
                <w:iCs/>
                <w:color w:val="333333"/>
                <w:sz w:val="14"/>
                <w:szCs w:val="14"/>
                <w:lang w:val="en-US"/>
              </w:rPr>
              <w:t xml:space="preserve"> </w:t>
            </w:r>
            <w:r w:rsidR="00300E56" w:rsidRPr="00236551">
              <w:rPr>
                <w:rFonts w:ascii="Tahoma" w:hAnsi="Tahoma" w:cs="Tahoma"/>
                <w:b/>
                <w:iCs/>
                <w:color w:val="333333"/>
                <w:sz w:val="14"/>
                <w:szCs w:val="14"/>
                <w:lang w:val="en-US"/>
              </w:rPr>
              <w:t>ISSN</w:t>
            </w:r>
            <w:r w:rsidR="00300E56" w:rsidRPr="00236551">
              <w:rPr>
                <w:rFonts w:ascii="Tahoma" w:hAnsi="Tahoma" w:cs="Tahoma"/>
                <w:iCs/>
                <w:color w:val="333333"/>
                <w:sz w:val="14"/>
                <w:szCs w:val="14"/>
                <w:lang w:val="en-US"/>
              </w:rPr>
              <w:t xml:space="preserve"> 2283-9216</w:t>
            </w:r>
          </w:p>
        </w:tc>
      </w:tr>
    </w:tbl>
    <w:p w14:paraId="35E9ECDE" w14:textId="77777777" w:rsidR="00BD22DA" w:rsidRPr="00BD22DA" w:rsidRDefault="00BD22DA" w:rsidP="00BD22DA">
      <w:pPr>
        <w:pStyle w:val="CETAuthors"/>
        <w:rPr>
          <w:bCs/>
          <w:sz w:val="32"/>
          <w:lang w:val="en-US"/>
        </w:rPr>
      </w:pPr>
      <w:r w:rsidRPr="00BD22DA">
        <w:rPr>
          <w:bCs/>
          <w:sz w:val="32"/>
          <w:lang w:val="en-US"/>
        </w:rPr>
        <w:t>The Electronic Nose: review on sensor arrays and future perspectives</w:t>
      </w:r>
    </w:p>
    <w:p w14:paraId="0505D491" w14:textId="18283B79" w:rsidR="00BD22DA" w:rsidRPr="00BD22DA" w:rsidRDefault="00BD22DA" w:rsidP="00BD22DA">
      <w:pPr>
        <w:pStyle w:val="CETAddress"/>
        <w:rPr>
          <w:bCs/>
          <w:sz w:val="24"/>
          <w:vertAlign w:val="superscript"/>
          <w:lang w:val="it-IT"/>
        </w:rPr>
      </w:pPr>
      <w:r w:rsidRPr="004637BC">
        <w:rPr>
          <w:rFonts w:hint="eastAsia"/>
          <w:bCs/>
          <w:sz w:val="24"/>
          <w:lang w:val="it-IT"/>
        </w:rPr>
        <w:t>Giorgio Sberveglieri</w:t>
      </w:r>
      <w:r>
        <w:rPr>
          <w:bCs/>
          <w:sz w:val="24"/>
          <w:vertAlign w:val="superscript"/>
          <w:lang w:val="it-IT"/>
        </w:rPr>
        <w:t>c</w:t>
      </w:r>
      <w:r>
        <w:rPr>
          <w:bCs/>
          <w:sz w:val="24"/>
          <w:lang w:val="it-IT"/>
        </w:rPr>
        <w:t xml:space="preserve">, </w:t>
      </w:r>
      <w:r w:rsidRPr="004637BC">
        <w:rPr>
          <w:bCs/>
          <w:sz w:val="24"/>
          <w:lang w:val="it-IT"/>
        </w:rPr>
        <w:t xml:space="preserve">Dario </w:t>
      </w:r>
      <w:r w:rsidRPr="004637BC">
        <w:rPr>
          <w:rFonts w:hint="eastAsia"/>
          <w:bCs/>
          <w:sz w:val="24"/>
          <w:lang w:val="it-IT"/>
        </w:rPr>
        <w:t>Genzardi</w:t>
      </w:r>
      <w:r w:rsidR="00E62B32">
        <w:rPr>
          <w:bCs/>
          <w:sz w:val="24"/>
          <w:vertAlign w:val="superscript"/>
          <w:lang w:val="it-IT"/>
        </w:rPr>
        <w:t>a</w:t>
      </w:r>
      <w:r w:rsidRPr="004637BC">
        <w:rPr>
          <w:rFonts w:hint="eastAsia"/>
          <w:bCs/>
          <w:sz w:val="24"/>
          <w:lang w:val="it-IT"/>
        </w:rPr>
        <w:t>, Giuseppe Greco</w:t>
      </w:r>
      <w:r>
        <w:rPr>
          <w:bCs/>
          <w:sz w:val="24"/>
          <w:vertAlign w:val="superscript"/>
          <w:lang w:val="it-IT"/>
        </w:rPr>
        <w:t>b</w:t>
      </w:r>
      <w:r w:rsidRPr="004637BC">
        <w:rPr>
          <w:rFonts w:hint="eastAsia"/>
          <w:bCs/>
          <w:sz w:val="24"/>
          <w:lang w:val="it-IT"/>
        </w:rPr>
        <w:t>, Estefanía Núñez-Carmona</w:t>
      </w:r>
      <w:r>
        <w:rPr>
          <w:bCs/>
          <w:sz w:val="24"/>
          <w:vertAlign w:val="superscript"/>
          <w:lang w:val="it-IT"/>
        </w:rPr>
        <w:t>a</w:t>
      </w:r>
      <w:r w:rsidRPr="004637BC">
        <w:rPr>
          <w:rFonts w:hint="eastAsia"/>
          <w:bCs/>
          <w:sz w:val="24"/>
          <w:lang w:val="it-IT"/>
        </w:rPr>
        <w:t>, Simone Pezzottini</w:t>
      </w:r>
      <w:r>
        <w:rPr>
          <w:bCs/>
          <w:sz w:val="24"/>
          <w:vertAlign w:val="superscript"/>
          <w:lang w:val="it-IT"/>
        </w:rPr>
        <w:t>b</w:t>
      </w:r>
      <w:r w:rsidRPr="004637BC">
        <w:rPr>
          <w:rFonts w:hint="eastAsia"/>
          <w:bCs/>
          <w:sz w:val="24"/>
          <w:lang w:val="it-IT"/>
        </w:rPr>
        <w:t xml:space="preserve">, </w:t>
      </w:r>
      <w:r>
        <w:rPr>
          <w:bCs/>
          <w:sz w:val="24"/>
          <w:lang w:val="it-IT"/>
        </w:rPr>
        <w:t>Veronica Sberveglieri</w:t>
      </w:r>
      <w:r>
        <w:rPr>
          <w:bCs/>
          <w:sz w:val="24"/>
          <w:vertAlign w:val="superscript"/>
          <w:lang w:val="it-IT"/>
        </w:rPr>
        <w:t>a</w:t>
      </w:r>
    </w:p>
    <w:p w14:paraId="4BB87D8A" w14:textId="77777777" w:rsidR="00BD22DA" w:rsidRPr="004637BC" w:rsidRDefault="00BD22DA" w:rsidP="00BD22DA">
      <w:pPr>
        <w:pStyle w:val="CETAddress"/>
        <w:rPr>
          <w:lang w:val="it-IT"/>
        </w:rPr>
      </w:pPr>
      <w:r w:rsidRPr="004637BC">
        <w:rPr>
          <w:vertAlign w:val="superscript"/>
          <w:lang w:val="it-IT"/>
        </w:rPr>
        <w:t>a</w:t>
      </w:r>
      <w:r w:rsidRPr="004637BC">
        <w:rPr>
          <w:rFonts w:hint="eastAsia"/>
          <w:lang w:val="it-IT"/>
        </w:rPr>
        <w:t xml:space="preserve">Institute of Bioscience and Bioresources (CNR-IBBR), Via Madonna del Piano, 10, 50019 Sesto Fiorentino, FI, Italy; </w:t>
      </w:r>
    </w:p>
    <w:p w14:paraId="7FB5002E" w14:textId="77777777" w:rsidR="00BD22DA" w:rsidRDefault="00BD22DA" w:rsidP="00BD22DA">
      <w:pPr>
        <w:pStyle w:val="CETAddress"/>
        <w:rPr>
          <w:lang w:val="it-IT"/>
        </w:rPr>
      </w:pPr>
      <w:r w:rsidRPr="004637BC">
        <w:rPr>
          <w:vertAlign w:val="superscript"/>
          <w:lang w:val="it-IT"/>
        </w:rPr>
        <w:t>b</w:t>
      </w:r>
      <w:r w:rsidRPr="004637BC">
        <w:rPr>
          <w:rFonts w:hint="eastAsia"/>
          <w:lang w:val="it-IT"/>
        </w:rPr>
        <w:t>Nano Sensor Systems, (NASYS) Spin-Off University of Brescia, Brescia, Via Camillo Brozzoni, 9, 25125</w:t>
      </w:r>
      <w:r w:rsidRPr="004637BC">
        <w:rPr>
          <w:lang w:val="it-IT"/>
        </w:rPr>
        <w:t xml:space="preserve"> </w:t>
      </w:r>
      <w:r w:rsidRPr="004637BC">
        <w:rPr>
          <w:rFonts w:hint="eastAsia"/>
          <w:lang w:val="it-IT"/>
        </w:rPr>
        <w:t>Brescia, BS, Italy.</w:t>
      </w:r>
    </w:p>
    <w:p w14:paraId="5DD4D7E0" w14:textId="77777777" w:rsidR="00BD22DA" w:rsidRPr="004637BC" w:rsidRDefault="00BD22DA" w:rsidP="00BD22DA">
      <w:pPr>
        <w:pStyle w:val="CETAddress"/>
        <w:rPr>
          <w:lang w:val="en-US"/>
        </w:rPr>
      </w:pPr>
      <w:r w:rsidRPr="004637BC">
        <w:rPr>
          <w:vertAlign w:val="superscript"/>
          <w:lang w:val="en-US"/>
        </w:rPr>
        <w:t>c</w:t>
      </w:r>
      <w:r w:rsidRPr="008D6B8F">
        <w:rPr>
          <w:rFonts w:hint="eastAsia"/>
          <w:lang w:bidi="en-US"/>
        </w:rPr>
        <w:t xml:space="preserve">Department of Information Engineering, University of Brescia, 25123 Brescia, Italy; </w:t>
      </w:r>
      <w:r w:rsidRPr="004637BC">
        <w:rPr>
          <w:lang w:val="en-US"/>
        </w:rPr>
        <w:t xml:space="preserve"> </w:t>
      </w:r>
    </w:p>
    <w:p w14:paraId="496A8D42" w14:textId="77777777" w:rsidR="00BD22DA" w:rsidRPr="004637BC" w:rsidRDefault="00BD22DA" w:rsidP="00BD22DA">
      <w:pPr>
        <w:pStyle w:val="Paragrafoelenco"/>
        <w:ind w:left="0"/>
        <w:rPr>
          <w:rFonts w:cs="Arial"/>
          <w:szCs w:val="18"/>
          <w:lang w:val="en-US" w:bidi="en-US"/>
        </w:rPr>
      </w:pPr>
      <w:r w:rsidRPr="004637BC">
        <w:rPr>
          <w:rFonts w:hint="eastAsia"/>
          <w:lang w:bidi="en-US"/>
        </w:rPr>
        <w:t>giorgio.sberveglieri@nasys.i</w:t>
      </w:r>
      <w:r w:rsidRPr="004637BC">
        <w:rPr>
          <w:lang w:bidi="en-US"/>
        </w:rPr>
        <w:t>t</w:t>
      </w:r>
    </w:p>
    <w:p w14:paraId="63E82A06" w14:textId="5091B725" w:rsidR="006044AE" w:rsidRPr="00236551" w:rsidRDefault="000F4844" w:rsidP="0093072D">
      <w:pPr>
        <w:spacing w:before="240" w:after="240"/>
        <w:jc w:val="both"/>
        <w:rPr>
          <w:rFonts w:ascii="Arial" w:hAnsi="Arial" w:cs="Arial"/>
          <w:sz w:val="18"/>
          <w:szCs w:val="18"/>
          <w:lang w:val="en-US"/>
        </w:rPr>
      </w:pPr>
      <w:r w:rsidRPr="00236551">
        <w:rPr>
          <w:rFonts w:ascii="Arial" w:hAnsi="Arial" w:cs="Arial"/>
          <w:sz w:val="18"/>
          <w:szCs w:val="18"/>
          <w:lang w:val="en-US"/>
        </w:rPr>
        <w:t xml:space="preserve">Over the last 40 years, the term "electronic nose" (EN) has defined a device equipped with an array of </w:t>
      </w:r>
      <w:r w:rsidR="00330974" w:rsidRPr="00236551">
        <w:rPr>
          <w:rFonts w:ascii="Arial" w:hAnsi="Arial" w:cs="Arial"/>
          <w:sz w:val="18"/>
          <w:szCs w:val="18"/>
          <w:lang w:val="en-US"/>
        </w:rPr>
        <w:t xml:space="preserve">not selective </w:t>
      </w:r>
      <w:r w:rsidRPr="00236551">
        <w:rPr>
          <w:rFonts w:ascii="Arial" w:hAnsi="Arial" w:cs="Arial"/>
          <w:sz w:val="18"/>
          <w:szCs w:val="18"/>
          <w:lang w:val="en-US"/>
        </w:rPr>
        <w:t>gas sensors capable of providing a response as a function of a stimulus provided by volatile chemical compounds (VOCs). Numerous studies have started from this idea, which have led to significant improvements and advantages, especially useful for providing a device capable of monitoring situations and applications in real-time. Applications that have strongly pushed the evolution of the “electronic nose” technology away from the laboratories and closer to more complex and stimulating real situations</w:t>
      </w:r>
      <w:r w:rsidR="00330974" w:rsidRPr="00236551">
        <w:rPr>
          <w:rFonts w:ascii="Arial" w:hAnsi="Arial" w:cs="Arial"/>
          <w:sz w:val="18"/>
          <w:szCs w:val="18"/>
          <w:lang w:val="en-US"/>
        </w:rPr>
        <w:t xml:space="preserve"> (</w:t>
      </w:r>
      <w:proofErr w:type="spellStart"/>
      <w:r w:rsidR="00FC621B" w:rsidRPr="00236551">
        <w:rPr>
          <w:rFonts w:ascii="Arial" w:hAnsi="Arial" w:cs="Arial"/>
          <w:sz w:val="18"/>
          <w:szCs w:val="18"/>
          <w:lang w:val="en-US"/>
        </w:rPr>
        <w:t>Comini</w:t>
      </w:r>
      <w:proofErr w:type="spellEnd"/>
      <w:r w:rsidR="00FC621B" w:rsidRPr="00236551">
        <w:rPr>
          <w:rFonts w:ascii="Arial" w:hAnsi="Arial" w:cs="Arial"/>
          <w:sz w:val="18"/>
          <w:szCs w:val="18"/>
          <w:lang w:val="en-US"/>
        </w:rPr>
        <w:t xml:space="preserve"> and </w:t>
      </w:r>
      <w:proofErr w:type="spellStart"/>
      <w:r w:rsidR="00FC621B" w:rsidRPr="00236551">
        <w:rPr>
          <w:rFonts w:ascii="Arial" w:hAnsi="Arial" w:cs="Arial"/>
          <w:sz w:val="18"/>
          <w:szCs w:val="18"/>
          <w:lang w:val="en-US"/>
        </w:rPr>
        <w:t>Sberveglieri</w:t>
      </w:r>
      <w:proofErr w:type="spellEnd"/>
      <w:r w:rsidR="00FC621B" w:rsidRPr="00236551">
        <w:rPr>
          <w:rFonts w:ascii="Arial" w:hAnsi="Arial" w:cs="Arial"/>
          <w:sz w:val="18"/>
          <w:szCs w:val="18"/>
          <w:lang w:val="en-US"/>
        </w:rPr>
        <w:t>, 2010</w:t>
      </w:r>
      <w:r w:rsidR="00330974" w:rsidRPr="00236551">
        <w:rPr>
          <w:rFonts w:ascii="Arial" w:hAnsi="Arial" w:cs="Arial"/>
          <w:sz w:val="18"/>
          <w:szCs w:val="18"/>
          <w:lang w:val="en-US"/>
        </w:rPr>
        <w:t>)</w:t>
      </w:r>
      <w:r w:rsidRPr="00236551">
        <w:rPr>
          <w:rFonts w:ascii="Arial" w:hAnsi="Arial" w:cs="Arial"/>
          <w:sz w:val="18"/>
          <w:szCs w:val="18"/>
          <w:lang w:val="en-US"/>
        </w:rPr>
        <w:t xml:space="preserve">. One of the very initial goals of the EN was to simulate the mammalian nose to obtain a fast response regarding the characteristics of the analyte, high sensitivity for </w:t>
      </w:r>
      <w:proofErr w:type="spellStart"/>
      <w:r w:rsidRPr="00236551">
        <w:rPr>
          <w:rFonts w:ascii="Arial" w:hAnsi="Arial" w:cs="Arial"/>
          <w:sz w:val="18"/>
          <w:szCs w:val="18"/>
          <w:lang w:val="en-US"/>
        </w:rPr>
        <w:t>odours</w:t>
      </w:r>
      <w:proofErr w:type="spellEnd"/>
      <w:r w:rsidRPr="00236551">
        <w:rPr>
          <w:rFonts w:ascii="Arial" w:hAnsi="Arial" w:cs="Arial"/>
          <w:sz w:val="18"/>
          <w:szCs w:val="18"/>
          <w:lang w:val="en-US"/>
        </w:rPr>
        <w:t xml:space="preserve"> and high discrimination between them. In the last few years, a lot of upgrades have been made to the EN technology, thanks to artificial intelligence, machine learning evolutions, stability of the sensing elements, cloud processing, predictive algorithms, etc. Thanks to this strong commitment of all, this technology is reopening great interest in the industrial and consumers application field, managing to arrive directly in the transformation chains. The types of gas sensors used are various and are based on the modification of a physical or chemical parameter caused by the gases themselves</w:t>
      </w:r>
      <w:r w:rsidR="00236551" w:rsidRPr="00236551">
        <w:rPr>
          <w:rFonts w:ascii="Arial" w:hAnsi="Arial" w:cs="Arial"/>
          <w:sz w:val="18"/>
          <w:szCs w:val="18"/>
          <w:lang w:val="en-US"/>
        </w:rPr>
        <w:t xml:space="preserve">. </w:t>
      </w:r>
      <w:r w:rsidRPr="00236551">
        <w:rPr>
          <w:rFonts w:ascii="Arial" w:hAnsi="Arial" w:cs="Arial"/>
          <w:sz w:val="18"/>
          <w:szCs w:val="18"/>
          <w:lang w:val="en-US"/>
        </w:rPr>
        <w:t>Conductometer sensors are the most common, being able to transduce a chemical signal in an electrical resistance signal. Other types of sensors have been developed and can be part of a functional array: Optical</w:t>
      </w:r>
      <w:r w:rsidR="000C6F2C" w:rsidRPr="00236551">
        <w:rPr>
          <w:rFonts w:ascii="Arial" w:hAnsi="Arial" w:cs="Arial"/>
          <w:sz w:val="18"/>
          <w:szCs w:val="18"/>
          <w:lang w:val="en-US"/>
        </w:rPr>
        <w:t xml:space="preserve"> sensor</w:t>
      </w:r>
      <w:r w:rsidRPr="00236551">
        <w:rPr>
          <w:rFonts w:ascii="Arial" w:hAnsi="Arial" w:cs="Arial"/>
          <w:sz w:val="18"/>
          <w:szCs w:val="18"/>
          <w:lang w:val="en-US"/>
        </w:rPr>
        <w:t xml:space="preserve">, </w:t>
      </w:r>
      <w:r w:rsidR="000C6F2C" w:rsidRPr="00236551">
        <w:rPr>
          <w:rFonts w:ascii="Arial" w:hAnsi="Arial" w:cs="Arial"/>
          <w:sz w:val="18"/>
          <w:szCs w:val="18"/>
          <w:lang w:val="en-US"/>
        </w:rPr>
        <w:t>polymer sensor</w:t>
      </w:r>
      <w:r w:rsidR="008A7D09">
        <w:rPr>
          <w:rFonts w:ascii="Arial" w:hAnsi="Arial" w:cs="Arial"/>
          <w:sz w:val="18"/>
          <w:szCs w:val="18"/>
          <w:lang w:val="en-US"/>
        </w:rPr>
        <w:t>,</w:t>
      </w:r>
      <w:r w:rsidRPr="00236551">
        <w:rPr>
          <w:rFonts w:ascii="Arial" w:hAnsi="Arial" w:cs="Arial"/>
          <w:sz w:val="18"/>
          <w:szCs w:val="18"/>
          <w:lang w:val="en-US"/>
        </w:rPr>
        <w:t xml:space="preserve"> </w:t>
      </w:r>
      <w:r w:rsidR="00FC621B" w:rsidRPr="00236551">
        <w:rPr>
          <w:rFonts w:ascii="Arial" w:hAnsi="Arial" w:cs="Arial"/>
          <w:sz w:val="18"/>
          <w:szCs w:val="18"/>
          <w:lang w:val="en-US"/>
        </w:rPr>
        <w:t>e</w:t>
      </w:r>
      <w:r w:rsidRPr="00236551">
        <w:rPr>
          <w:rFonts w:ascii="Arial" w:hAnsi="Arial" w:cs="Arial"/>
          <w:sz w:val="18"/>
          <w:szCs w:val="18"/>
          <w:lang w:val="en-US"/>
        </w:rPr>
        <w:t xml:space="preserve">lectrochemical </w:t>
      </w:r>
      <w:r w:rsidR="000C6F2C" w:rsidRPr="00236551">
        <w:rPr>
          <w:rFonts w:ascii="Arial" w:hAnsi="Arial" w:cs="Arial"/>
          <w:sz w:val="18"/>
          <w:szCs w:val="18"/>
          <w:lang w:val="en-US"/>
        </w:rPr>
        <w:t>gas  sensor</w:t>
      </w:r>
      <w:r w:rsidR="00A043BD" w:rsidRPr="00236551">
        <w:rPr>
          <w:rFonts w:ascii="Arial" w:hAnsi="Arial" w:cs="Arial"/>
          <w:sz w:val="18"/>
          <w:szCs w:val="18"/>
          <w:lang w:val="en-US"/>
        </w:rPr>
        <w:t>,</w:t>
      </w:r>
      <w:r w:rsidR="00236551">
        <w:rPr>
          <w:rFonts w:ascii="Arial" w:hAnsi="Arial" w:cs="Arial"/>
          <w:sz w:val="18"/>
          <w:szCs w:val="18"/>
          <w:lang w:val="en-US"/>
        </w:rPr>
        <w:t xml:space="preserve"> </w:t>
      </w:r>
      <w:r w:rsidRPr="00236551">
        <w:rPr>
          <w:rFonts w:ascii="Arial" w:hAnsi="Arial" w:cs="Arial"/>
          <w:sz w:val="18"/>
          <w:szCs w:val="18"/>
          <w:lang w:val="en-US"/>
        </w:rPr>
        <w:t>Quartz microbalances</w:t>
      </w:r>
      <w:r w:rsidR="00A043BD" w:rsidRPr="00236551">
        <w:rPr>
          <w:rFonts w:ascii="Arial" w:hAnsi="Arial" w:cs="Arial"/>
          <w:sz w:val="18"/>
          <w:szCs w:val="18"/>
          <w:lang w:val="en-US"/>
        </w:rPr>
        <w:t xml:space="preserve"> or SAW</w:t>
      </w:r>
      <w:r w:rsidR="00582BC4" w:rsidRPr="00236551">
        <w:rPr>
          <w:rFonts w:ascii="Arial" w:hAnsi="Arial" w:cs="Arial"/>
          <w:sz w:val="18"/>
          <w:szCs w:val="18"/>
          <w:lang w:val="en-US"/>
        </w:rPr>
        <w:t xml:space="preserve"> (</w:t>
      </w:r>
      <w:proofErr w:type="spellStart"/>
      <w:r w:rsidR="00FC621B" w:rsidRPr="00236551">
        <w:rPr>
          <w:rFonts w:ascii="Arial" w:hAnsi="Arial" w:cs="Arial"/>
          <w:sz w:val="18"/>
          <w:szCs w:val="18"/>
          <w:lang w:val="en-US"/>
        </w:rPr>
        <w:t>Paolesse</w:t>
      </w:r>
      <w:proofErr w:type="spellEnd"/>
      <w:r w:rsidR="00FC621B" w:rsidRPr="00236551">
        <w:rPr>
          <w:rFonts w:ascii="Arial" w:hAnsi="Arial" w:cs="Arial"/>
          <w:sz w:val="18"/>
          <w:szCs w:val="18"/>
          <w:lang w:val="en-US"/>
        </w:rPr>
        <w:t xml:space="preserve"> et al., 2017)</w:t>
      </w:r>
      <w:r w:rsidR="00236551">
        <w:rPr>
          <w:rFonts w:ascii="Arial" w:hAnsi="Arial" w:cs="Arial"/>
          <w:sz w:val="18"/>
          <w:szCs w:val="18"/>
          <w:lang w:val="en-US"/>
        </w:rPr>
        <w:t xml:space="preserve">. </w:t>
      </w:r>
      <w:r w:rsidRPr="00236551">
        <w:rPr>
          <w:rFonts w:ascii="Arial" w:hAnsi="Arial" w:cs="Arial"/>
          <w:sz w:val="18"/>
          <w:szCs w:val="18"/>
          <w:lang w:val="en-US"/>
        </w:rPr>
        <w:t xml:space="preserve">In this presentation we will review the different sensor arrays most commonly used and a brief history of their evolution. </w:t>
      </w:r>
      <w:r w:rsidR="00582BC4" w:rsidRPr="00236551">
        <w:rPr>
          <w:rFonts w:ascii="Arial" w:hAnsi="Arial" w:cs="Arial"/>
          <w:sz w:val="18"/>
          <w:szCs w:val="18"/>
          <w:lang w:val="en-US"/>
        </w:rPr>
        <w:t xml:space="preserve">From the point of view of sensor preparation technology, the one based on MEMS is becoming more and more widespread. </w:t>
      </w:r>
      <w:r w:rsidR="00A043BD" w:rsidRPr="00236551">
        <w:rPr>
          <w:rFonts w:ascii="Arial" w:hAnsi="Arial" w:cs="Arial"/>
          <w:sz w:val="18"/>
          <w:szCs w:val="18"/>
          <w:lang w:val="en-US"/>
        </w:rPr>
        <w:t xml:space="preserve">A brief mention will also be made of the sensors used in the EN standard (called S3 +) made by Nano Sensor Systems </w:t>
      </w:r>
      <w:proofErr w:type="spellStart"/>
      <w:r w:rsidR="00A043BD" w:rsidRPr="00236551">
        <w:rPr>
          <w:rFonts w:ascii="Arial" w:hAnsi="Arial" w:cs="Arial"/>
          <w:sz w:val="18"/>
          <w:szCs w:val="18"/>
          <w:lang w:val="en-US"/>
        </w:rPr>
        <w:t>S.r.l</w:t>
      </w:r>
      <w:proofErr w:type="spellEnd"/>
      <w:r w:rsidR="00A043BD" w:rsidRPr="00236551">
        <w:rPr>
          <w:rFonts w:ascii="Arial" w:hAnsi="Arial" w:cs="Arial"/>
          <w:sz w:val="18"/>
          <w:szCs w:val="18"/>
          <w:lang w:val="en-US"/>
        </w:rPr>
        <w:t>. spin-off of the University of Brescia</w:t>
      </w:r>
      <w:r w:rsidRPr="00236551">
        <w:rPr>
          <w:rFonts w:ascii="Arial" w:hAnsi="Arial" w:cs="Arial"/>
          <w:sz w:val="18"/>
          <w:szCs w:val="18"/>
          <w:lang w:val="en-US"/>
        </w:rPr>
        <w:t>.</w:t>
      </w:r>
      <w:r w:rsidR="00236551">
        <w:rPr>
          <w:rFonts w:ascii="Arial" w:hAnsi="Arial" w:cs="Arial"/>
          <w:sz w:val="18"/>
          <w:szCs w:val="18"/>
          <w:lang w:val="en-US"/>
        </w:rPr>
        <w:t xml:space="preserve"> </w:t>
      </w:r>
      <w:r w:rsidR="006044AE" w:rsidRPr="00236551">
        <w:rPr>
          <w:rFonts w:ascii="Arial" w:hAnsi="Arial" w:cs="Arial"/>
          <w:sz w:val="18"/>
          <w:szCs w:val="18"/>
          <w:lang w:val="en-US"/>
        </w:rPr>
        <w:t>We will conclude by presenting the evolution of sensors in recent years to better understand how the multisensory, multidisciplinary and cloud computing approach has positively influenced the real potential of Electronic Noses.</w:t>
      </w:r>
    </w:p>
    <w:p w14:paraId="476B2F2E" w14:textId="7B288637" w:rsidR="00600535" w:rsidRPr="00357301" w:rsidRDefault="006044AE" w:rsidP="00600535">
      <w:pPr>
        <w:pStyle w:val="CETHeading1"/>
        <w:rPr>
          <w:rFonts w:cs="Arial"/>
          <w:lang w:val="en-GB"/>
        </w:rPr>
      </w:pPr>
      <w:r w:rsidRPr="00357301">
        <w:rPr>
          <w:rFonts w:cs="Arial"/>
        </w:rPr>
        <w:t>Introduction</w:t>
      </w:r>
    </w:p>
    <w:p w14:paraId="75E42AE8" w14:textId="012BF2DE" w:rsidR="00296248" w:rsidRPr="00236551" w:rsidRDefault="00296248" w:rsidP="0093072D">
      <w:pPr>
        <w:jc w:val="both"/>
        <w:rPr>
          <w:rFonts w:ascii="Arial" w:hAnsi="Arial" w:cs="Arial"/>
          <w:sz w:val="18"/>
          <w:szCs w:val="18"/>
          <w:shd w:val="clear" w:color="auto" w:fill="FCFCFC"/>
          <w:lang w:val="en-US"/>
        </w:rPr>
      </w:pPr>
      <w:r w:rsidRPr="00236551">
        <w:rPr>
          <w:rFonts w:ascii="Arial" w:hAnsi="Arial" w:cs="Arial"/>
          <w:sz w:val="18"/>
          <w:szCs w:val="18"/>
          <w:lang w:val="en-US"/>
        </w:rPr>
        <w:t xml:space="preserve">The concept of “electronic nose” was created for the first time in 1982 </w:t>
      </w:r>
      <w:r w:rsidRPr="00236551">
        <w:rPr>
          <w:rFonts w:ascii="Arial" w:hAnsi="Arial" w:cs="Arial"/>
          <w:color w:val="000000" w:themeColor="text1"/>
          <w:sz w:val="18"/>
          <w:szCs w:val="18"/>
          <w:lang w:val="en-US"/>
        </w:rPr>
        <w:t xml:space="preserve">by Persaud </w:t>
      </w:r>
      <w:r w:rsidR="001A205C" w:rsidRPr="00236551">
        <w:rPr>
          <w:rFonts w:ascii="Arial" w:hAnsi="Arial" w:cs="Arial"/>
          <w:color w:val="000000" w:themeColor="text1"/>
          <w:sz w:val="18"/>
          <w:szCs w:val="18"/>
          <w:lang w:val="en-US"/>
        </w:rPr>
        <w:t xml:space="preserve">and </w:t>
      </w:r>
      <w:proofErr w:type="spellStart"/>
      <w:r w:rsidRPr="00236551">
        <w:rPr>
          <w:rFonts w:ascii="Arial" w:hAnsi="Arial" w:cs="Arial"/>
          <w:color w:val="000000" w:themeColor="text1"/>
          <w:sz w:val="18"/>
          <w:szCs w:val="18"/>
          <w:lang w:val="en-US"/>
        </w:rPr>
        <w:t>Dood</w:t>
      </w:r>
      <w:proofErr w:type="spellEnd"/>
      <w:r w:rsidR="00FC621B" w:rsidRPr="00236551">
        <w:rPr>
          <w:rFonts w:ascii="Arial" w:hAnsi="Arial" w:cs="Arial"/>
          <w:color w:val="000000" w:themeColor="text1"/>
          <w:sz w:val="18"/>
          <w:szCs w:val="18"/>
          <w:lang w:val="en-US"/>
        </w:rPr>
        <w:t xml:space="preserve"> (Persaud and </w:t>
      </w:r>
      <w:proofErr w:type="spellStart"/>
      <w:r w:rsidR="00FC621B" w:rsidRPr="00236551">
        <w:rPr>
          <w:rFonts w:ascii="Arial" w:hAnsi="Arial" w:cs="Arial"/>
          <w:color w:val="000000" w:themeColor="text1"/>
          <w:sz w:val="18"/>
          <w:szCs w:val="18"/>
          <w:lang w:val="en-US"/>
        </w:rPr>
        <w:t>Dood</w:t>
      </w:r>
      <w:proofErr w:type="spellEnd"/>
      <w:r w:rsidR="00FC621B" w:rsidRPr="00236551">
        <w:rPr>
          <w:rFonts w:ascii="Arial" w:hAnsi="Arial" w:cs="Arial"/>
          <w:color w:val="000000" w:themeColor="text1"/>
          <w:sz w:val="18"/>
          <w:szCs w:val="18"/>
          <w:lang w:val="en-US"/>
        </w:rPr>
        <w:t>, 1982)</w:t>
      </w:r>
      <w:r w:rsidRPr="00236551">
        <w:rPr>
          <w:rFonts w:ascii="Arial" w:hAnsi="Arial" w:cs="Arial"/>
          <w:sz w:val="18"/>
          <w:szCs w:val="18"/>
          <w:lang w:val="en-US"/>
        </w:rPr>
        <w:t>.</w:t>
      </w:r>
      <w:r w:rsidR="0055740E" w:rsidRPr="00236551">
        <w:rPr>
          <w:rFonts w:ascii="Arial" w:hAnsi="Arial" w:cs="Arial"/>
          <w:sz w:val="18"/>
          <w:szCs w:val="18"/>
          <w:lang w:val="en-US"/>
        </w:rPr>
        <w:t>They</w:t>
      </w:r>
      <w:r w:rsidRPr="00236551">
        <w:rPr>
          <w:rFonts w:ascii="Arial" w:hAnsi="Arial" w:cs="Arial"/>
          <w:sz w:val="18"/>
          <w:szCs w:val="18"/>
          <w:lang w:val="en-US"/>
        </w:rPr>
        <w:t xml:space="preserve"> defined E-nose (EN) as an innovative tool equipped with an array of chemical a-specific sensors and appropriate pattern recognition system, capable of recognizing simple, or complex odors. </w:t>
      </w:r>
      <w:r w:rsidRPr="00357301">
        <w:rPr>
          <w:rFonts w:ascii="Arial" w:hAnsi="Arial" w:cs="Arial"/>
          <w:sz w:val="18"/>
          <w:szCs w:val="18"/>
          <w:lang w:val="en-US"/>
        </w:rPr>
        <w:t>The arrays, responsible for the final response, may be formed of different types of sensors</w:t>
      </w:r>
      <w:r w:rsidR="00357301" w:rsidRPr="00357301">
        <w:rPr>
          <w:rFonts w:ascii="Arial" w:hAnsi="Arial" w:cs="Arial"/>
          <w:sz w:val="18"/>
          <w:szCs w:val="18"/>
          <w:lang w:val="en-US"/>
        </w:rPr>
        <w:t xml:space="preserve">. </w:t>
      </w:r>
      <w:r w:rsidR="00357301">
        <w:rPr>
          <w:rFonts w:ascii="Arial" w:hAnsi="Arial" w:cs="Arial"/>
          <w:color w:val="000000" w:themeColor="text1"/>
          <w:sz w:val="18"/>
          <w:szCs w:val="18"/>
          <w:lang w:val="en-US"/>
        </w:rPr>
        <w:t xml:space="preserve">The most used are the </w:t>
      </w:r>
      <w:r w:rsidRPr="00357301">
        <w:rPr>
          <w:rFonts w:ascii="Arial" w:hAnsi="Arial" w:cs="Arial"/>
          <w:sz w:val="18"/>
          <w:szCs w:val="18"/>
          <w:lang w:val="en-US"/>
        </w:rPr>
        <w:t>semiconductor metal oxide sensors (MO</w:t>
      </w:r>
      <w:r w:rsidR="00F56108" w:rsidRPr="00357301">
        <w:rPr>
          <w:rFonts w:ascii="Arial" w:hAnsi="Arial" w:cs="Arial"/>
          <w:sz w:val="18"/>
          <w:szCs w:val="18"/>
          <w:lang w:val="en-US"/>
        </w:rPr>
        <w:t>S</w:t>
      </w:r>
      <w:r w:rsidRPr="00357301">
        <w:rPr>
          <w:rFonts w:ascii="Arial" w:hAnsi="Arial" w:cs="Arial"/>
          <w:sz w:val="18"/>
          <w:szCs w:val="18"/>
          <w:lang w:val="en-US"/>
        </w:rPr>
        <w:t>), which have been used with remarkable success in different fields such as food safety, quality control, environmental monitoring and human health. For instance, one of the possible applications of</w:t>
      </w:r>
      <w:r w:rsidRPr="00357301">
        <w:rPr>
          <w:rFonts w:ascii="Arial" w:hAnsi="Arial" w:cs="Arial"/>
          <w:sz w:val="18"/>
          <w:szCs w:val="18"/>
          <w:shd w:val="clear" w:color="auto" w:fill="FCFCFC"/>
          <w:lang w:val="en-US"/>
        </w:rPr>
        <w:t xml:space="preserve"> E-nose</w:t>
      </w:r>
      <w:r w:rsidR="00357301" w:rsidRPr="00357301">
        <w:rPr>
          <w:rFonts w:ascii="Arial" w:hAnsi="Arial" w:cs="Arial"/>
          <w:sz w:val="18"/>
          <w:szCs w:val="18"/>
          <w:shd w:val="clear" w:color="auto" w:fill="FCFCFC"/>
          <w:lang w:val="en-US"/>
        </w:rPr>
        <w:t xml:space="preserve"> (Cipriano</w:t>
      </w:r>
      <w:r w:rsidR="00357301">
        <w:rPr>
          <w:rFonts w:ascii="Arial" w:hAnsi="Arial" w:cs="Arial"/>
          <w:sz w:val="18"/>
          <w:szCs w:val="18"/>
          <w:shd w:val="clear" w:color="auto" w:fill="FCFCFC"/>
          <w:lang w:val="en-US"/>
        </w:rPr>
        <w:t>, 2018)</w:t>
      </w:r>
      <w:r w:rsidRPr="00357301">
        <w:rPr>
          <w:rFonts w:ascii="Arial" w:hAnsi="Arial" w:cs="Arial"/>
          <w:sz w:val="18"/>
          <w:szCs w:val="18"/>
          <w:shd w:val="clear" w:color="auto" w:fill="FCFCFC"/>
          <w:lang w:val="en-US"/>
        </w:rPr>
        <w:t xml:space="preserve"> has been the pathogen detection</w:t>
      </w:r>
      <w:r w:rsidR="00E5004E" w:rsidRPr="00357301">
        <w:rPr>
          <w:rFonts w:ascii="Arial" w:hAnsi="Arial" w:cs="Arial"/>
          <w:sz w:val="18"/>
          <w:szCs w:val="18"/>
          <w:shd w:val="clear" w:color="auto" w:fill="FCFCFC"/>
          <w:lang w:val="en-US"/>
        </w:rPr>
        <w:t xml:space="preserve"> (</w:t>
      </w:r>
      <w:proofErr w:type="spellStart"/>
      <w:r w:rsidR="00357301">
        <w:rPr>
          <w:rFonts w:ascii="Arial" w:hAnsi="Arial" w:cs="Arial"/>
          <w:sz w:val="18"/>
          <w:szCs w:val="18"/>
          <w:shd w:val="clear" w:color="auto" w:fill="FCFCFC"/>
          <w:lang w:val="en-US"/>
        </w:rPr>
        <w:t>Gobbi</w:t>
      </w:r>
      <w:proofErr w:type="spellEnd"/>
      <w:r w:rsidR="00357301">
        <w:rPr>
          <w:rFonts w:ascii="Arial" w:hAnsi="Arial" w:cs="Arial"/>
          <w:sz w:val="18"/>
          <w:szCs w:val="18"/>
          <w:shd w:val="clear" w:color="auto" w:fill="FCFCFC"/>
          <w:lang w:val="en-US"/>
        </w:rPr>
        <w:t xml:space="preserve"> et al, 2010)</w:t>
      </w:r>
      <w:r w:rsidR="0093072D" w:rsidRPr="00357301">
        <w:rPr>
          <w:rFonts w:ascii="Arial" w:hAnsi="Arial" w:cs="Arial"/>
          <w:sz w:val="18"/>
          <w:szCs w:val="18"/>
          <w:shd w:val="clear" w:color="auto" w:fill="FCFCFC"/>
          <w:lang w:val="en-US"/>
        </w:rPr>
        <w:t xml:space="preserve">. </w:t>
      </w:r>
      <w:r w:rsidRPr="00357301">
        <w:rPr>
          <w:rFonts w:ascii="Arial" w:hAnsi="Arial" w:cs="Arial"/>
          <w:sz w:val="18"/>
          <w:szCs w:val="18"/>
          <w:lang w:val="en-US"/>
        </w:rPr>
        <w:t xml:space="preserve">Following this lead, the concept has undergone lots of upgrades. </w:t>
      </w:r>
      <w:r w:rsidR="00A42CEA" w:rsidRPr="00236551">
        <w:rPr>
          <w:rFonts w:ascii="Arial" w:hAnsi="Arial" w:cs="Arial"/>
          <w:sz w:val="18"/>
          <w:szCs w:val="18"/>
          <w:lang w:val="en-US"/>
        </w:rPr>
        <w:t xml:space="preserve">The major upgrades were in the structures and topology of gas sensors and in the analysis of sensor array data. In recent years there has been an imposing evolution of data analysis techniques using artificial intelligence in a massive way as an example machine learning with very innovative algorithms also taken from other completely different sectors such as the financial sector. </w:t>
      </w:r>
      <w:r w:rsidRPr="00236551">
        <w:rPr>
          <w:rFonts w:ascii="Arial" w:hAnsi="Arial" w:cs="Arial"/>
          <w:sz w:val="18"/>
          <w:szCs w:val="18"/>
          <w:lang w:val="en-US"/>
        </w:rPr>
        <w:t xml:space="preserve">These are in terms of system monitoring allowing to extend it both in technical terms, with the use of more suitable, sustainable and ensuring new possibilities like the use of data-driven modeling to perform rapid early detection of defect in production chain, leading the monitoring in a decision support system </w:t>
      </w:r>
      <w:sdt>
        <w:sdtPr>
          <w:rPr>
            <w:rFonts w:ascii="Arial" w:hAnsi="Arial" w:cs="Arial"/>
            <w:sz w:val="18"/>
            <w:szCs w:val="18"/>
          </w:rPr>
          <w:tag w:val="goog_rdk_2"/>
          <w:id w:val="1544324112"/>
        </w:sdtPr>
        <w:sdtContent/>
      </w:sdt>
      <w:r w:rsidR="005568F3" w:rsidRPr="00236551">
        <w:rPr>
          <w:rFonts w:ascii="Arial" w:hAnsi="Arial" w:cs="Arial"/>
          <w:sz w:val="18"/>
          <w:szCs w:val="18"/>
          <w:lang w:val="en-US"/>
        </w:rPr>
        <w:t>(</w:t>
      </w:r>
      <w:proofErr w:type="spellStart"/>
      <w:r w:rsidRPr="0093072D">
        <w:rPr>
          <w:rFonts w:ascii="Arial" w:hAnsi="Arial" w:cs="Arial"/>
          <w:sz w:val="18"/>
          <w:szCs w:val="18"/>
          <w:lang w:val="en-US"/>
        </w:rPr>
        <w:t>Sanaeifar</w:t>
      </w:r>
      <w:proofErr w:type="spellEnd"/>
      <w:r w:rsidRPr="00236551">
        <w:rPr>
          <w:rFonts w:ascii="Arial" w:hAnsi="Arial" w:cs="Arial"/>
          <w:sz w:val="18"/>
          <w:szCs w:val="18"/>
          <w:lang w:val="en-US"/>
        </w:rPr>
        <w:t xml:space="preserve"> et al, 2017</w:t>
      </w:r>
      <w:r w:rsidR="005568F3" w:rsidRPr="00236551">
        <w:rPr>
          <w:rFonts w:ascii="Arial" w:hAnsi="Arial" w:cs="Arial"/>
          <w:sz w:val="18"/>
          <w:szCs w:val="18"/>
          <w:lang w:val="en-US"/>
        </w:rPr>
        <w:t>)</w:t>
      </w:r>
      <w:r w:rsidRPr="00236551">
        <w:rPr>
          <w:rFonts w:ascii="Arial" w:hAnsi="Arial" w:cs="Arial"/>
          <w:sz w:val="18"/>
          <w:szCs w:val="18"/>
          <w:lang w:val="en-US"/>
        </w:rPr>
        <w:t xml:space="preserve">. </w:t>
      </w:r>
      <w:r w:rsidRPr="00236551">
        <w:rPr>
          <w:rFonts w:ascii="Arial" w:hAnsi="Arial" w:cs="Arial"/>
          <w:sz w:val="18"/>
          <w:szCs w:val="18"/>
          <w:shd w:val="clear" w:color="auto" w:fill="FCFCFC"/>
          <w:lang w:val="en-US"/>
        </w:rPr>
        <w:t xml:space="preserve">As it was explained from </w:t>
      </w:r>
      <w:sdt>
        <w:sdtPr>
          <w:rPr>
            <w:rFonts w:ascii="Arial" w:hAnsi="Arial" w:cs="Arial"/>
            <w:sz w:val="18"/>
            <w:szCs w:val="18"/>
          </w:rPr>
          <w:tag w:val="goog_rdk_3"/>
          <w:id w:val="-287131357"/>
        </w:sdtPr>
        <w:sdtContent/>
      </w:sdt>
      <w:r w:rsidR="00E5004E" w:rsidRPr="00236551">
        <w:rPr>
          <w:rFonts w:ascii="Arial" w:hAnsi="Arial" w:cs="Arial"/>
          <w:sz w:val="18"/>
          <w:szCs w:val="18"/>
          <w:lang w:val="en-US"/>
        </w:rPr>
        <w:t>Boonah</w:t>
      </w:r>
      <w:r w:rsidRPr="00236551">
        <w:rPr>
          <w:rFonts w:ascii="Arial" w:hAnsi="Arial" w:cs="Arial"/>
          <w:sz w:val="18"/>
          <w:szCs w:val="18"/>
          <w:lang w:val="en-US"/>
        </w:rPr>
        <w:t xml:space="preserve"> et al (2020), </w:t>
      </w:r>
      <w:r w:rsidRPr="00236551">
        <w:rPr>
          <w:rFonts w:ascii="Arial" w:hAnsi="Arial" w:cs="Arial"/>
          <w:sz w:val="18"/>
          <w:szCs w:val="18"/>
          <w:shd w:val="clear" w:color="auto" w:fill="FCFCFC"/>
          <w:lang w:val="en-US"/>
        </w:rPr>
        <w:t xml:space="preserve">it has been successful and superior to conventional methods. </w:t>
      </w:r>
      <w:r w:rsidR="00651460" w:rsidRPr="00357301">
        <w:rPr>
          <w:rFonts w:ascii="Arial" w:hAnsi="Arial" w:cs="Arial"/>
          <w:sz w:val="18"/>
          <w:szCs w:val="18"/>
          <w:shd w:val="clear" w:color="auto" w:fill="FCFCFC"/>
          <w:lang w:val="en-US"/>
        </w:rPr>
        <w:t xml:space="preserve">Another important application of EN is the use in AMSs (Automatic Measurement Systems), to monitor the emissions of contaminants into the air </w:t>
      </w:r>
      <w:r w:rsidR="00651460" w:rsidRPr="00357301">
        <w:rPr>
          <w:rFonts w:ascii="Arial" w:hAnsi="Arial" w:cs="Arial"/>
          <w:color w:val="000000" w:themeColor="text1"/>
          <w:sz w:val="18"/>
          <w:szCs w:val="18"/>
          <w:shd w:val="clear" w:color="auto" w:fill="FCFCFC"/>
          <w:lang w:val="en-US"/>
        </w:rPr>
        <w:t>(</w:t>
      </w:r>
      <w:r w:rsidR="00651460" w:rsidRPr="00236551">
        <w:rPr>
          <w:rFonts w:ascii="Arial" w:hAnsi="Arial" w:cs="Arial"/>
          <w:color w:val="000000" w:themeColor="text1"/>
          <w:sz w:val="18"/>
          <w:szCs w:val="18"/>
          <w:shd w:val="clear" w:color="auto" w:fill="FFFFFF"/>
          <w:lang w:val="en-US" w:eastAsia="en-GB"/>
        </w:rPr>
        <w:t>Cipriano, 2018</w:t>
      </w:r>
      <w:r w:rsidR="00651460" w:rsidRPr="00357301">
        <w:rPr>
          <w:rFonts w:ascii="Arial" w:hAnsi="Arial" w:cs="Arial"/>
          <w:color w:val="000000" w:themeColor="text1"/>
          <w:sz w:val="18"/>
          <w:szCs w:val="18"/>
          <w:shd w:val="clear" w:color="auto" w:fill="FCFCFC"/>
          <w:lang w:val="en-US"/>
        </w:rPr>
        <w:t>)</w:t>
      </w:r>
      <w:r w:rsidR="001A205C" w:rsidRPr="00357301">
        <w:rPr>
          <w:rFonts w:ascii="Arial" w:hAnsi="Arial" w:cs="Arial"/>
          <w:color w:val="000000" w:themeColor="text1"/>
          <w:sz w:val="18"/>
          <w:szCs w:val="18"/>
          <w:shd w:val="clear" w:color="auto" w:fill="FCFCFC"/>
          <w:lang w:val="en-US"/>
        </w:rPr>
        <w:t>.</w:t>
      </w:r>
      <w:r w:rsidR="00651460" w:rsidRPr="00357301">
        <w:rPr>
          <w:rFonts w:ascii="Arial" w:hAnsi="Arial" w:cs="Arial"/>
          <w:color w:val="000000" w:themeColor="text1"/>
          <w:sz w:val="18"/>
          <w:szCs w:val="18"/>
          <w:shd w:val="clear" w:color="auto" w:fill="FCFCFC"/>
          <w:lang w:val="en-US"/>
        </w:rPr>
        <w:t xml:space="preserve"> </w:t>
      </w:r>
      <w:r w:rsidRPr="00236551">
        <w:rPr>
          <w:rFonts w:ascii="Arial" w:hAnsi="Arial" w:cs="Arial"/>
          <w:sz w:val="18"/>
          <w:szCs w:val="18"/>
          <w:shd w:val="clear" w:color="auto" w:fill="FCFCFC"/>
          <w:lang w:val="en-US"/>
        </w:rPr>
        <w:t xml:space="preserve">As a matter of fact, E-nose offers a method that is </w:t>
      </w:r>
      <w:r w:rsidR="00A42CEA" w:rsidRPr="00236551">
        <w:rPr>
          <w:rFonts w:ascii="Arial" w:hAnsi="Arial" w:cs="Arial"/>
          <w:sz w:val="18"/>
          <w:szCs w:val="18"/>
          <w:shd w:val="clear" w:color="auto" w:fill="FCFCFC"/>
          <w:lang w:val="en-US"/>
        </w:rPr>
        <w:t>non-invasive</w:t>
      </w:r>
      <w:r w:rsidRPr="00236551">
        <w:rPr>
          <w:rFonts w:ascii="Arial" w:hAnsi="Arial" w:cs="Arial"/>
          <w:sz w:val="18"/>
          <w:szCs w:val="18"/>
          <w:shd w:val="clear" w:color="auto" w:fill="FCFCFC"/>
          <w:lang w:val="en-US"/>
        </w:rPr>
        <w:t xml:space="preserve">, fast </w:t>
      </w:r>
      <w:r w:rsidRPr="00236551">
        <w:rPr>
          <w:rFonts w:ascii="Arial" w:hAnsi="Arial" w:cs="Arial"/>
          <w:sz w:val="18"/>
          <w:szCs w:val="18"/>
          <w:shd w:val="clear" w:color="auto" w:fill="FCFCFC"/>
          <w:lang w:val="en-US"/>
        </w:rPr>
        <w:lastRenderedPageBreak/>
        <w:t xml:space="preserve">and requires little or no sample preparation, thus making it a user friendly tool. Improvements about machine learning technologies have also been performed. These have been a crucial part of all these research which led to a rapid extension of EN related research topics with different applications </w:t>
      </w:r>
      <w:sdt>
        <w:sdtPr>
          <w:rPr>
            <w:rFonts w:ascii="Arial" w:hAnsi="Arial" w:cs="Arial"/>
            <w:sz w:val="18"/>
            <w:szCs w:val="18"/>
          </w:rPr>
          <w:tag w:val="goog_rdk_4"/>
          <w:id w:val="-2023849530"/>
        </w:sdtPr>
        <w:sdtContent/>
      </w:sdt>
      <w:r w:rsidR="00FC621B" w:rsidRPr="00236551">
        <w:rPr>
          <w:rFonts w:ascii="Arial" w:hAnsi="Arial" w:cs="Arial"/>
          <w:sz w:val="18"/>
          <w:szCs w:val="18"/>
          <w:shd w:val="clear" w:color="auto" w:fill="FCFCFC"/>
          <w:lang w:val="en-US"/>
        </w:rPr>
        <w:t>(</w:t>
      </w:r>
      <w:proofErr w:type="spellStart"/>
      <w:r w:rsidRPr="00236551">
        <w:rPr>
          <w:rFonts w:ascii="Arial" w:hAnsi="Arial" w:cs="Arial"/>
          <w:sz w:val="18"/>
          <w:szCs w:val="18"/>
          <w:shd w:val="clear" w:color="auto" w:fill="FCFCFC"/>
          <w:lang w:val="en-US"/>
        </w:rPr>
        <w:t>Karakaya</w:t>
      </w:r>
      <w:proofErr w:type="spellEnd"/>
      <w:r w:rsidRPr="00236551">
        <w:rPr>
          <w:rFonts w:ascii="Arial" w:hAnsi="Arial" w:cs="Arial"/>
          <w:sz w:val="18"/>
          <w:szCs w:val="18"/>
          <w:shd w:val="clear" w:color="auto" w:fill="FCFCFC"/>
          <w:lang w:val="en-US"/>
        </w:rPr>
        <w:t>, 2020</w:t>
      </w:r>
      <w:r w:rsidR="00FC621B" w:rsidRPr="00236551">
        <w:rPr>
          <w:rFonts w:ascii="Arial" w:hAnsi="Arial" w:cs="Arial"/>
          <w:sz w:val="18"/>
          <w:szCs w:val="18"/>
          <w:shd w:val="clear" w:color="auto" w:fill="FCFCFC"/>
          <w:lang w:val="en-US"/>
        </w:rPr>
        <w:t>)</w:t>
      </w:r>
      <w:r w:rsidRPr="00236551">
        <w:rPr>
          <w:rFonts w:ascii="Arial" w:hAnsi="Arial" w:cs="Arial"/>
          <w:sz w:val="18"/>
          <w:szCs w:val="18"/>
          <w:shd w:val="clear" w:color="auto" w:fill="FCFCFC"/>
          <w:lang w:val="en-US"/>
        </w:rPr>
        <w:t xml:space="preserve">. </w:t>
      </w:r>
    </w:p>
    <w:p w14:paraId="2700C6DD" w14:textId="77777777" w:rsidR="00EF0E17" w:rsidRPr="00236551" w:rsidRDefault="00EF0E17" w:rsidP="0093072D">
      <w:pPr>
        <w:jc w:val="both"/>
        <w:rPr>
          <w:rFonts w:ascii="Arial" w:hAnsi="Arial" w:cs="Arial"/>
          <w:sz w:val="18"/>
          <w:szCs w:val="18"/>
          <w:lang w:val="en-US" w:eastAsia="en-GB"/>
        </w:rPr>
      </w:pPr>
    </w:p>
    <w:p w14:paraId="3B5B0667" w14:textId="7C3F02CC" w:rsidR="00296248" w:rsidRPr="005568F3" w:rsidRDefault="00296248" w:rsidP="00296248">
      <w:pPr>
        <w:pStyle w:val="CETHeading1"/>
        <w:rPr>
          <w:bCs/>
          <w:shd w:val="clear" w:color="auto" w:fill="FCFCFC"/>
        </w:rPr>
      </w:pPr>
      <w:r w:rsidRPr="005568F3">
        <w:rPr>
          <w:rFonts w:cs="Arial"/>
          <w:bCs/>
          <w:shd w:val="clear" w:color="auto" w:fill="FCFCFC"/>
        </w:rPr>
        <w:t>Typologies</w:t>
      </w:r>
      <w:r w:rsidRPr="005568F3">
        <w:rPr>
          <w:bCs/>
          <w:shd w:val="clear" w:color="auto" w:fill="FCFCFC"/>
        </w:rPr>
        <w:t xml:space="preserve"> of sensors in ENs</w:t>
      </w:r>
    </w:p>
    <w:p w14:paraId="122359FF" w14:textId="7CEFF971" w:rsidR="008C4360" w:rsidRPr="00510C88" w:rsidRDefault="00510C88" w:rsidP="007C1737">
      <w:pPr>
        <w:pStyle w:val="CETHeading1"/>
        <w:numPr>
          <w:ilvl w:val="0"/>
          <w:numId w:val="0"/>
        </w:numPr>
        <w:jc w:val="both"/>
        <w:rPr>
          <w:rFonts w:cs="Arial"/>
          <w:b w:val="0"/>
          <w:color w:val="000000" w:themeColor="text1"/>
          <w:sz w:val="18"/>
          <w:szCs w:val="18"/>
          <w:shd w:val="clear" w:color="auto" w:fill="FCFCFC"/>
        </w:rPr>
      </w:pPr>
      <w:r w:rsidRPr="00510C88">
        <w:rPr>
          <w:noProof/>
        </w:rPr>
        <w:drawing>
          <wp:anchor distT="0" distB="0" distL="114300" distR="114300" simplePos="0" relativeHeight="251681792" behindDoc="0" locked="0" layoutInCell="1" allowOverlap="1" wp14:anchorId="1B4D1D4C" wp14:editId="2FCB8447">
            <wp:simplePos x="0" y="0"/>
            <wp:positionH relativeFrom="column">
              <wp:posOffset>-501223</wp:posOffset>
            </wp:positionH>
            <wp:positionV relativeFrom="paragraph">
              <wp:posOffset>835025</wp:posOffset>
            </wp:positionV>
            <wp:extent cx="6485890" cy="3648075"/>
            <wp:effectExtent l="0" t="0" r="3810" b="0"/>
            <wp:wrapTopAndBottom/>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85890" cy="3648075"/>
                    </a:xfrm>
                    <a:prstGeom prst="rect">
                      <a:avLst/>
                    </a:prstGeom>
                  </pic:spPr>
                </pic:pic>
              </a:graphicData>
            </a:graphic>
            <wp14:sizeRelH relativeFrom="page">
              <wp14:pctWidth>0</wp14:pctWidth>
            </wp14:sizeRelH>
            <wp14:sizeRelV relativeFrom="page">
              <wp14:pctHeight>0</wp14:pctHeight>
            </wp14:sizeRelV>
          </wp:anchor>
        </w:drawing>
      </w:r>
      <w:r w:rsidR="008C4360" w:rsidRPr="007C1737">
        <w:rPr>
          <w:rFonts w:cs="Arial"/>
          <w:b w:val="0"/>
          <w:color w:val="000000" w:themeColor="text1"/>
          <w:sz w:val="18"/>
          <w:szCs w:val="18"/>
          <w:shd w:val="clear" w:color="auto" w:fill="FCFCFC"/>
          <w:lang w:val="en-GB"/>
        </w:rPr>
        <w:t xml:space="preserve">As previously mentioned, different types of chemical sensors have been selected for their sensitivity, stability and </w:t>
      </w:r>
      <w:r w:rsidR="002A485A" w:rsidRPr="007C1737">
        <w:rPr>
          <w:rFonts w:cs="Arial"/>
          <w:b w:val="0"/>
          <w:color w:val="000000" w:themeColor="text1"/>
          <w:sz w:val="18"/>
          <w:szCs w:val="18"/>
          <w:shd w:val="clear" w:color="auto" w:fill="FCFCFC"/>
          <w:lang w:val="en-GB"/>
        </w:rPr>
        <w:t xml:space="preserve">the </w:t>
      </w:r>
      <w:r w:rsidR="007A0DCE" w:rsidRPr="007C1737">
        <w:rPr>
          <w:rFonts w:cs="Arial"/>
          <w:b w:val="0"/>
          <w:color w:val="000000" w:themeColor="text1"/>
          <w:sz w:val="18"/>
          <w:szCs w:val="18"/>
          <w:shd w:val="clear" w:color="auto" w:fill="FCFCFC"/>
          <w:lang w:val="en-GB"/>
        </w:rPr>
        <w:t xml:space="preserve">ability to </w:t>
      </w:r>
      <w:r w:rsidR="002A485A" w:rsidRPr="007C1737">
        <w:rPr>
          <w:rFonts w:cs="Arial"/>
          <w:b w:val="0"/>
          <w:color w:val="000000" w:themeColor="text1"/>
          <w:sz w:val="18"/>
          <w:szCs w:val="18"/>
          <w:shd w:val="clear" w:color="auto" w:fill="FCFCFC"/>
          <w:lang w:val="en-GB"/>
        </w:rPr>
        <w:t>respon</w:t>
      </w:r>
      <w:r w:rsidR="007A0DCE" w:rsidRPr="007C1737">
        <w:rPr>
          <w:rFonts w:cs="Arial"/>
          <w:b w:val="0"/>
          <w:color w:val="000000" w:themeColor="text1"/>
          <w:sz w:val="18"/>
          <w:szCs w:val="18"/>
          <w:shd w:val="clear" w:color="auto" w:fill="FCFCFC"/>
          <w:lang w:val="en-GB"/>
        </w:rPr>
        <w:t>d</w:t>
      </w:r>
      <w:r w:rsidR="008C4360" w:rsidRPr="007C1737">
        <w:rPr>
          <w:rFonts w:cs="Arial"/>
          <w:b w:val="0"/>
          <w:color w:val="000000" w:themeColor="text1"/>
          <w:sz w:val="18"/>
          <w:szCs w:val="18"/>
          <w:shd w:val="clear" w:color="auto" w:fill="FCFCFC"/>
          <w:lang w:val="en-GB"/>
        </w:rPr>
        <w:t xml:space="preserve"> to complex gas spectra</w:t>
      </w:r>
      <w:r w:rsidR="009305C4" w:rsidRPr="007C1737">
        <w:rPr>
          <w:rFonts w:cs="Arial"/>
          <w:b w:val="0"/>
          <w:color w:val="000000" w:themeColor="text1"/>
          <w:sz w:val="18"/>
          <w:szCs w:val="18"/>
          <w:shd w:val="clear" w:color="auto" w:fill="FCFCFC"/>
          <w:lang w:val="en-GB"/>
        </w:rPr>
        <w:t xml:space="preserve"> as usually are in the ENs</w:t>
      </w:r>
      <w:r w:rsidR="00013530">
        <w:rPr>
          <w:rFonts w:cs="Arial"/>
          <w:b w:val="0"/>
          <w:color w:val="000000" w:themeColor="text1"/>
          <w:sz w:val="18"/>
          <w:szCs w:val="18"/>
          <w:shd w:val="clear" w:color="auto" w:fill="FCFCFC"/>
          <w:lang w:val="en-GB"/>
        </w:rPr>
        <w:t xml:space="preserve"> </w:t>
      </w:r>
      <w:r w:rsidR="00013530" w:rsidRPr="00E62B32">
        <w:rPr>
          <w:rFonts w:cs="Arial"/>
          <w:b w:val="0"/>
          <w:color w:val="000000" w:themeColor="text1"/>
          <w:sz w:val="18"/>
          <w:szCs w:val="18"/>
          <w:shd w:val="clear" w:color="auto" w:fill="FCFCFC"/>
          <w:lang w:val="en-GB"/>
        </w:rPr>
        <w:t>(Figure 1)</w:t>
      </w:r>
      <w:r w:rsidR="00013530">
        <w:rPr>
          <w:rFonts w:cs="Arial"/>
          <w:b w:val="0"/>
          <w:color w:val="000000" w:themeColor="text1"/>
          <w:sz w:val="18"/>
          <w:szCs w:val="18"/>
          <w:shd w:val="clear" w:color="auto" w:fill="FCFCFC"/>
          <w:lang w:val="en-GB"/>
        </w:rPr>
        <w:t xml:space="preserve"> </w:t>
      </w:r>
      <w:r w:rsidR="008C4360" w:rsidRPr="007C1737">
        <w:rPr>
          <w:rFonts w:cs="Arial"/>
          <w:b w:val="0"/>
          <w:color w:val="000000" w:themeColor="text1"/>
          <w:sz w:val="18"/>
          <w:szCs w:val="18"/>
          <w:shd w:val="clear" w:color="auto" w:fill="FCFCFC"/>
          <w:lang w:val="en-GB"/>
        </w:rPr>
        <w:t>.</w:t>
      </w:r>
      <w:r w:rsidR="000C6F2C" w:rsidRPr="007C1737">
        <w:rPr>
          <w:sz w:val="18"/>
          <w:szCs w:val="18"/>
        </w:rPr>
        <w:t xml:space="preserve"> </w:t>
      </w:r>
      <w:r w:rsidR="005568F3" w:rsidRPr="007C1737">
        <w:rPr>
          <w:b w:val="0"/>
          <w:bCs/>
          <w:sz w:val="18"/>
          <w:szCs w:val="18"/>
        </w:rPr>
        <w:t>Another fundamental parameter for sensor analysis is the reproducibility. As a matter of fact, once the database is formed and in the case of a malfunctioni</w:t>
      </w:r>
      <w:r w:rsidR="00403EEA" w:rsidRPr="007C1737">
        <w:rPr>
          <w:b w:val="0"/>
          <w:bCs/>
          <w:sz w:val="18"/>
          <w:szCs w:val="18"/>
        </w:rPr>
        <w:t xml:space="preserve">ng of one sensor, the substitution must be safe and sure. </w:t>
      </w:r>
      <w:r w:rsidR="00403EEA" w:rsidRPr="00510C88">
        <w:rPr>
          <w:b w:val="0"/>
          <w:bCs/>
          <w:sz w:val="18"/>
          <w:szCs w:val="18"/>
        </w:rPr>
        <w:t xml:space="preserve">Otherwise, the dataset might be collected again. </w:t>
      </w:r>
    </w:p>
    <w:p w14:paraId="13CAC94D" w14:textId="1D4160E2" w:rsidR="00403EEA" w:rsidRPr="007C1737" w:rsidRDefault="00403EEA" w:rsidP="007C1737">
      <w:pPr>
        <w:pStyle w:val="Didascalia"/>
        <w:jc w:val="left"/>
        <w:rPr>
          <w:b w:val="0"/>
          <w:bCs w:val="0"/>
          <w:color w:val="000000" w:themeColor="text1"/>
        </w:rPr>
      </w:pPr>
      <w:r w:rsidRPr="007C1737">
        <w:rPr>
          <w:b w:val="0"/>
          <w:bCs w:val="0"/>
          <w:color w:val="000000" w:themeColor="text1"/>
        </w:rPr>
        <w:t>Figur</w:t>
      </w:r>
      <w:r w:rsidR="007C1737" w:rsidRPr="007C1737">
        <w:rPr>
          <w:b w:val="0"/>
          <w:bCs w:val="0"/>
          <w:color w:val="000000" w:themeColor="text1"/>
        </w:rPr>
        <w:t>e</w:t>
      </w:r>
      <w:r w:rsidRPr="007C1737">
        <w:rPr>
          <w:b w:val="0"/>
          <w:bCs w:val="0"/>
          <w:color w:val="000000" w:themeColor="text1"/>
        </w:rPr>
        <w:t xml:space="preserve"> </w:t>
      </w:r>
      <w:r w:rsidRPr="007C1737">
        <w:rPr>
          <w:b w:val="0"/>
          <w:bCs w:val="0"/>
          <w:color w:val="000000" w:themeColor="text1"/>
        </w:rPr>
        <w:fldChar w:fldCharType="begin"/>
      </w:r>
      <w:r w:rsidRPr="007C1737">
        <w:rPr>
          <w:b w:val="0"/>
          <w:bCs w:val="0"/>
          <w:color w:val="000000" w:themeColor="text1"/>
        </w:rPr>
        <w:instrText xml:space="preserve"> SEQ Figura \* ARABIC </w:instrText>
      </w:r>
      <w:r w:rsidRPr="007C1737">
        <w:rPr>
          <w:b w:val="0"/>
          <w:bCs w:val="0"/>
          <w:color w:val="000000" w:themeColor="text1"/>
        </w:rPr>
        <w:fldChar w:fldCharType="separate"/>
      </w:r>
      <w:r w:rsidR="007C1737" w:rsidRPr="007C1737">
        <w:rPr>
          <w:b w:val="0"/>
          <w:bCs w:val="0"/>
          <w:noProof/>
          <w:color w:val="000000" w:themeColor="text1"/>
        </w:rPr>
        <w:t>1</w:t>
      </w:r>
      <w:r w:rsidRPr="007C1737">
        <w:rPr>
          <w:b w:val="0"/>
          <w:bCs w:val="0"/>
          <w:color w:val="000000" w:themeColor="text1"/>
        </w:rPr>
        <w:fldChar w:fldCharType="end"/>
      </w:r>
      <w:r w:rsidR="00013530">
        <w:rPr>
          <w:b w:val="0"/>
          <w:bCs w:val="0"/>
          <w:color w:val="000000" w:themeColor="text1"/>
        </w:rPr>
        <w:t xml:space="preserve"> </w:t>
      </w:r>
      <w:r w:rsidRPr="007C1737">
        <w:rPr>
          <w:b w:val="0"/>
          <w:bCs w:val="0"/>
          <w:color w:val="000000" w:themeColor="text1"/>
        </w:rPr>
        <w:t>Main sensors used in Electronic Nose</w:t>
      </w:r>
      <w:r w:rsidR="00013530">
        <w:rPr>
          <w:b w:val="0"/>
          <w:bCs w:val="0"/>
          <w:color w:val="000000" w:themeColor="text1"/>
        </w:rPr>
        <w:t>s</w:t>
      </w:r>
    </w:p>
    <w:p w14:paraId="3952ABD1" w14:textId="77777777" w:rsidR="00EF0E17" w:rsidRDefault="00EF0E17" w:rsidP="0093072D">
      <w:pPr>
        <w:pStyle w:val="CETHeading1"/>
        <w:numPr>
          <w:ilvl w:val="0"/>
          <w:numId w:val="0"/>
        </w:numPr>
        <w:rPr>
          <w:b w:val="0"/>
          <w:bCs/>
          <w:sz w:val="18"/>
          <w:szCs w:val="18"/>
          <w:shd w:val="clear" w:color="auto" w:fill="FCFCFC"/>
        </w:rPr>
      </w:pPr>
    </w:p>
    <w:p w14:paraId="6C5B9034" w14:textId="63D9E5D3" w:rsidR="00296248" w:rsidRPr="0093072D" w:rsidRDefault="00296248" w:rsidP="0093072D">
      <w:pPr>
        <w:pStyle w:val="CETHeading1"/>
        <w:numPr>
          <w:ilvl w:val="0"/>
          <w:numId w:val="0"/>
        </w:numPr>
        <w:rPr>
          <w:b w:val="0"/>
          <w:bCs/>
          <w:sz w:val="18"/>
          <w:szCs w:val="18"/>
          <w:shd w:val="clear" w:color="auto" w:fill="FCFCFC"/>
        </w:rPr>
      </w:pPr>
      <w:r w:rsidRPr="007C1737">
        <w:rPr>
          <w:b w:val="0"/>
          <w:bCs/>
          <w:sz w:val="18"/>
          <w:szCs w:val="18"/>
          <w:shd w:val="clear" w:color="auto" w:fill="FCFCFC"/>
        </w:rPr>
        <w:t xml:space="preserve">Some of them, which can be part of sensor arrays, are consequently described: </w:t>
      </w:r>
    </w:p>
    <w:p w14:paraId="39DF54BB" w14:textId="5D4C1740" w:rsidR="004234F8" w:rsidRPr="00236551" w:rsidRDefault="00296248" w:rsidP="0093072D">
      <w:pPr>
        <w:jc w:val="both"/>
        <w:rPr>
          <w:rFonts w:ascii="Arial" w:hAnsi="Arial" w:cs="Arial"/>
          <w:color w:val="000000" w:themeColor="text1"/>
          <w:sz w:val="18"/>
          <w:szCs w:val="18"/>
          <w:shd w:val="clear" w:color="auto" w:fill="FCFCFC"/>
          <w:lang w:val="en-US"/>
        </w:rPr>
      </w:pPr>
      <w:r w:rsidRPr="00236551">
        <w:rPr>
          <w:rFonts w:ascii="Arial" w:hAnsi="Arial" w:cs="Arial"/>
          <w:b/>
          <w:bCs/>
          <w:color w:val="000000" w:themeColor="text1"/>
          <w:sz w:val="18"/>
          <w:szCs w:val="18"/>
          <w:shd w:val="clear" w:color="auto" w:fill="FCFCFC"/>
          <w:lang w:val="en-US"/>
        </w:rPr>
        <w:t>Optical sensor</w:t>
      </w:r>
      <w:r w:rsidR="00851AD6" w:rsidRPr="00236551">
        <w:rPr>
          <w:rFonts w:ascii="Arial" w:hAnsi="Arial" w:cs="Arial"/>
          <w:b/>
          <w:bCs/>
          <w:color w:val="000000" w:themeColor="text1"/>
          <w:sz w:val="18"/>
          <w:szCs w:val="18"/>
          <w:shd w:val="clear" w:color="auto" w:fill="FCFCFC"/>
          <w:lang w:val="en-US"/>
        </w:rPr>
        <w:t>s</w:t>
      </w:r>
      <w:r w:rsidRPr="00236551">
        <w:rPr>
          <w:rFonts w:ascii="Arial" w:hAnsi="Arial" w:cs="Arial"/>
          <w:color w:val="000000" w:themeColor="text1"/>
          <w:sz w:val="18"/>
          <w:szCs w:val="18"/>
          <w:shd w:val="clear" w:color="auto" w:fill="FCFCFC"/>
          <w:lang w:val="en-US"/>
        </w:rPr>
        <w:t xml:space="preserve">: Optical sensors are a type of chemical sensor in which electromagnetic radiation is transduced in an analytical signal. These sensors can be based on various optical principles (absorbance, reflectance, luminescence, fluorescence), covering different regions of the spectra (UV, visible, IR, NIR) </w:t>
      </w:r>
      <w:sdt>
        <w:sdtPr>
          <w:rPr>
            <w:rFonts w:ascii="Arial" w:hAnsi="Arial" w:cs="Arial"/>
            <w:color w:val="000000" w:themeColor="text1"/>
            <w:sz w:val="18"/>
            <w:szCs w:val="18"/>
          </w:rPr>
          <w:tag w:val="goog_rdk_5"/>
          <w:id w:val="-1819032313"/>
        </w:sdtPr>
        <w:sdtContent/>
      </w:sdt>
      <w:r w:rsidRPr="00236551">
        <w:rPr>
          <w:rFonts w:ascii="Arial" w:hAnsi="Arial" w:cs="Arial"/>
          <w:color w:val="000000" w:themeColor="text1"/>
          <w:sz w:val="18"/>
          <w:szCs w:val="18"/>
          <w:shd w:val="clear" w:color="auto" w:fill="FCFCFC"/>
          <w:lang w:val="en-US"/>
        </w:rPr>
        <w:t>[</w:t>
      </w:r>
      <w:proofErr w:type="spellStart"/>
      <w:r w:rsidRPr="00236551">
        <w:rPr>
          <w:rFonts w:ascii="Arial" w:hAnsi="Arial" w:cs="Arial"/>
          <w:color w:val="000000" w:themeColor="text1"/>
          <w:sz w:val="18"/>
          <w:szCs w:val="18"/>
          <w:shd w:val="clear" w:color="auto" w:fill="FCFCFC"/>
          <w:lang w:val="en-US"/>
        </w:rPr>
        <w:t>Wolfbeis</w:t>
      </w:r>
      <w:proofErr w:type="spellEnd"/>
      <w:r w:rsidRPr="00236551">
        <w:rPr>
          <w:rFonts w:ascii="Arial" w:hAnsi="Arial" w:cs="Arial"/>
          <w:color w:val="000000" w:themeColor="text1"/>
          <w:sz w:val="18"/>
          <w:szCs w:val="18"/>
          <w:shd w:val="clear" w:color="auto" w:fill="FCFCFC"/>
          <w:lang w:val="en-US"/>
        </w:rPr>
        <w:t xml:space="preserve">, 1991]. </w:t>
      </w:r>
      <w:r w:rsidR="00851AD6" w:rsidRPr="00236551">
        <w:rPr>
          <w:rFonts w:ascii="Arial" w:hAnsi="Arial" w:cs="Arial"/>
          <w:color w:val="000000" w:themeColor="text1"/>
          <w:sz w:val="18"/>
          <w:szCs w:val="18"/>
          <w:shd w:val="clear" w:color="auto" w:fill="FCFCFC"/>
          <w:lang w:val="en-US"/>
        </w:rPr>
        <w:t>One of the applications of optical sensor arrays in Electronic Noses is the selective detection of gases, such as the determination of oxygen or carbon dioxide.</w:t>
      </w:r>
    </w:p>
    <w:p w14:paraId="103BE561" w14:textId="77777777" w:rsidR="004234F8" w:rsidRPr="00236551" w:rsidRDefault="004234F8" w:rsidP="0093072D">
      <w:pPr>
        <w:jc w:val="both"/>
        <w:rPr>
          <w:rFonts w:ascii="Arial" w:hAnsi="Arial" w:cs="Arial"/>
          <w:color w:val="000000" w:themeColor="text1"/>
          <w:sz w:val="18"/>
          <w:szCs w:val="18"/>
          <w:shd w:val="clear" w:color="auto" w:fill="FCFCFC"/>
          <w:lang w:val="en-US"/>
        </w:rPr>
      </w:pPr>
    </w:p>
    <w:p w14:paraId="5BA2996B" w14:textId="4D88410F" w:rsidR="009F0602" w:rsidRPr="00EF0E17" w:rsidRDefault="00AC4FC2" w:rsidP="0093072D">
      <w:pPr>
        <w:jc w:val="both"/>
        <w:rPr>
          <w:rFonts w:ascii="Arial" w:hAnsi="Arial" w:cs="Arial"/>
          <w:color w:val="000000" w:themeColor="text1"/>
          <w:sz w:val="18"/>
          <w:szCs w:val="18"/>
          <w:shd w:val="clear" w:color="auto" w:fill="FCFCFC"/>
          <w:lang w:val="en-US"/>
        </w:rPr>
      </w:pPr>
      <w:r w:rsidRPr="00EF0E17">
        <w:rPr>
          <w:rFonts w:ascii="Arial" w:hAnsi="Arial" w:cs="Arial"/>
          <w:b/>
          <w:bCs/>
          <w:sz w:val="18"/>
          <w:szCs w:val="18"/>
          <w:lang w:val="en-US"/>
        </w:rPr>
        <w:t>SAW and Quartz microbalance  sensors</w:t>
      </w:r>
      <w:r w:rsidR="004234F8" w:rsidRPr="00EF0E17">
        <w:rPr>
          <w:rFonts w:ascii="Arial" w:hAnsi="Arial" w:cs="Arial"/>
          <w:sz w:val="18"/>
          <w:szCs w:val="18"/>
          <w:lang w:val="en-US"/>
        </w:rPr>
        <w:t>:</w:t>
      </w:r>
      <w:r w:rsidRPr="00EF0E17">
        <w:rPr>
          <w:rFonts w:ascii="Arial" w:hAnsi="Arial" w:cs="Arial"/>
          <w:sz w:val="18"/>
          <w:szCs w:val="18"/>
          <w:lang w:val="en-US"/>
        </w:rPr>
        <w:t xml:space="preserve"> </w:t>
      </w:r>
      <w:r w:rsidR="00EF0E17" w:rsidRPr="00EF0E17">
        <w:rPr>
          <w:rFonts w:ascii="Arial" w:hAnsi="Arial" w:cs="Arial"/>
          <w:sz w:val="18"/>
          <w:szCs w:val="18"/>
          <w:lang w:val="en-US"/>
        </w:rPr>
        <w:t>These are</w:t>
      </w:r>
      <w:r w:rsidRPr="00EF0E17">
        <w:rPr>
          <w:rFonts w:ascii="Arial" w:hAnsi="Arial" w:cs="Arial"/>
          <w:sz w:val="18"/>
          <w:szCs w:val="18"/>
          <w:lang w:val="en-US"/>
        </w:rPr>
        <w:t xml:space="preserve"> </w:t>
      </w:r>
      <w:r w:rsidR="002A523C" w:rsidRPr="00EF0E17">
        <w:rPr>
          <w:rFonts w:ascii="Arial" w:hAnsi="Arial" w:cs="Arial"/>
          <w:sz w:val="18"/>
          <w:szCs w:val="18"/>
          <w:lang w:val="en-US"/>
        </w:rPr>
        <w:t>mass sensor</w:t>
      </w:r>
      <w:r w:rsidR="00EF0E17" w:rsidRPr="00EF0E17">
        <w:rPr>
          <w:rFonts w:ascii="Arial" w:hAnsi="Arial" w:cs="Arial"/>
          <w:sz w:val="18"/>
          <w:szCs w:val="18"/>
          <w:lang w:val="en-US"/>
        </w:rPr>
        <w:t>s</w:t>
      </w:r>
      <w:r w:rsidR="002A523C" w:rsidRPr="00EF0E17">
        <w:rPr>
          <w:rFonts w:ascii="Arial" w:hAnsi="Arial" w:cs="Arial"/>
          <w:sz w:val="18"/>
          <w:szCs w:val="18"/>
          <w:lang w:val="en-US"/>
        </w:rPr>
        <w:t xml:space="preserve"> </w:t>
      </w:r>
      <w:r w:rsidRPr="00EF0E17">
        <w:rPr>
          <w:rFonts w:ascii="Arial" w:hAnsi="Arial" w:cs="Arial"/>
          <w:sz w:val="18"/>
          <w:szCs w:val="18"/>
          <w:lang w:val="en-US"/>
        </w:rPr>
        <w:t xml:space="preserve"> </w:t>
      </w:r>
      <w:r w:rsidR="00EF0E17" w:rsidRPr="00EF0E17">
        <w:rPr>
          <w:rFonts w:ascii="Arial" w:hAnsi="Arial" w:cs="Arial"/>
          <w:sz w:val="18"/>
          <w:szCs w:val="18"/>
          <w:lang w:val="en-US"/>
        </w:rPr>
        <w:t xml:space="preserve">where the parameters can change regarding the analyte. As a matter of fact, it is possible to assist to </w:t>
      </w:r>
      <w:proofErr w:type="spellStart"/>
      <w:r w:rsidR="00EF0E17" w:rsidRPr="00EF0E17">
        <w:rPr>
          <w:rFonts w:ascii="Arial" w:hAnsi="Arial" w:cs="Arial"/>
          <w:sz w:val="18"/>
          <w:szCs w:val="18"/>
          <w:lang w:val="en-US"/>
        </w:rPr>
        <w:t>frequences</w:t>
      </w:r>
      <w:proofErr w:type="spellEnd"/>
      <w:r w:rsidR="00EF0E17" w:rsidRPr="00EF0E17">
        <w:rPr>
          <w:rFonts w:ascii="Arial" w:hAnsi="Arial" w:cs="Arial"/>
          <w:sz w:val="18"/>
          <w:szCs w:val="18"/>
          <w:lang w:val="en-US"/>
        </w:rPr>
        <w:t xml:space="preserve"> and phases variations. </w:t>
      </w:r>
      <w:r w:rsidR="002A523C" w:rsidRPr="00EF0E17">
        <w:rPr>
          <w:rFonts w:ascii="Arial" w:hAnsi="Arial" w:cs="Arial"/>
          <w:sz w:val="18"/>
          <w:szCs w:val="18"/>
          <w:lang w:val="en-US"/>
        </w:rPr>
        <w:t>These sensors are usually resonant structures made up of piezoelectric crystals or micro-cantilevers. Piezoelectric materials are used; as transducers and these range from quartz microbalances to surface acoustic wave devices</w:t>
      </w:r>
      <w:r w:rsidR="004234F8" w:rsidRPr="00EF0E17">
        <w:rPr>
          <w:rFonts w:ascii="Arial" w:hAnsi="Arial" w:cs="Arial"/>
          <w:sz w:val="18"/>
          <w:szCs w:val="18"/>
          <w:lang w:val="en-US"/>
        </w:rPr>
        <w:t>.</w:t>
      </w:r>
    </w:p>
    <w:p w14:paraId="5764A56D" w14:textId="77777777" w:rsidR="00EF0E17" w:rsidRDefault="00EF0E17" w:rsidP="0093072D">
      <w:pPr>
        <w:pStyle w:val="CETHeading1"/>
        <w:numPr>
          <w:ilvl w:val="0"/>
          <w:numId w:val="0"/>
        </w:numPr>
        <w:jc w:val="both"/>
        <w:rPr>
          <w:rFonts w:cs="Arial"/>
          <w:sz w:val="18"/>
          <w:szCs w:val="18"/>
        </w:rPr>
      </w:pPr>
    </w:p>
    <w:p w14:paraId="2F30F138" w14:textId="03A2B143" w:rsidR="00EF0E17" w:rsidRDefault="00EF0E17" w:rsidP="0093072D">
      <w:pPr>
        <w:pStyle w:val="CETHeading1"/>
        <w:numPr>
          <w:ilvl w:val="0"/>
          <w:numId w:val="0"/>
        </w:numPr>
        <w:jc w:val="both"/>
        <w:rPr>
          <w:rFonts w:cs="Arial"/>
          <w:sz w:val="18"/>
          <w:szCs w:val="18"/>
        </w:rPr>
      </w:pPr>
    </w:p>
    <w:p w14:paraId="1377087F" w14:textId="588DA99B" w:rsidR="00EF0E17" w:rsidRDefault="00EF0E17" w:rsidP="00EF0E17">
      <w:pPr>
        <w:pStyle w:val="CETBodytext"/>
      </w:pPr>
    </w:p>
    <w:p w14:paraId="4DB0855C" w14:textId="77777777" w:rsidR="00EF0E17" w:rsidRPr="00EF0E17" w:rsidRDefault="00EF0E17" w:rsidP="00EF0E17">
      <w:pPr>
        <w:pStyle w:val="CETBodytext"/>
      </w:pPr>
    </w:p>
    <w:p w14:paraId="359FDAF8" w14:textId="60260F97" w:rsidR="00FD1745" w:rsidRPr="007C1737" w:rsidRDefault="00FD1745" w:rsidP="0093072D">
      <w:pPr>
        <w:pStyle w:val="CETHeading1"/>
        <w:numPr>
          <w:ilvl w:val="0"/>
          <w:numId w:val="0"/>
        </w:numPr>
        <w:jc w:val="both"/>
        <w:rPr>
          <w:b w:val="0"/>
          <w:bCs/>
          <w:sz w:val="18"/>
          <w:szCs w:val="18"/>
        </w:rPr>
      </w:pPr>
      <w:r w:rsidRPr="00EF0E17">
        <w:rPr>
          <w:rFonts w:cs="Arial"/>
          <w:sz w:val="18"/>
          <w:szCs w:val="18"/>
        </w:rPr>
        <w:lastRenderedPageBreak/>
        <w:t>Electrochemical</w:t>
      </w:r>
      <w:r w:rsidRPr="0093072D">
        <w:rPr>
          <w:rFonts w:cs="Arial"/>
          <w:sz w:val="18"/>
          <w:szCs w:val="18"/>
        </w:rPr>
        <w:t xml:space="preserve"> sensors</w:t>
      </w:r>
      <w:r w:rsidRPr="0093072D">
        <w:rPr>
          <w:rFonts w:cs="Arial"/>
          <w:b w:val="0"/>
          <w:bCs/>
          <w:sz w:val="18"/>
          <w:szCs w:val="18"/>
        </w:rPr>
        <w:t xml:space="preserve">: Electrochemical sensors can be applied for </w:t>
      </w:r>
      <w:r w:rsidR="00B261D2" w:rsidRPr="0093072D">
        <w:rPr>
          <w:rFonts w:cs="Arial"/>
          <w:b w:val="0"/>
          <w:bCs/>
          <w:sz w:val="18"/>
          <w:szCs w:val="18"/>
        </w:rPr>
        <w:t>the</w:t>
      </w:r>
      <w:r w:rsidR="00B261D2" w:rsidRPr="007C1737">
        <w:rPr>
          <w:b w:val="0"/>
          <w:bCs/>
          <w:sz w:val="18"/>
          <w:szCs w:val="18"/>
        </w:rPr>
        <w:t xml:space="preserve"> detection of </w:t>
      </w:r>
      <w:r w:rsidRPr="007C1737">
        <w:rPr>
          <w:b w:val="0"/>
          <w:bCs/>
          <w:sz w:val="18"/>
          <w:szCs w:val="18"/>
        </w:rPr>
        <w:t>gaseous analytes with the latter two most common. High temperatures can be accommodated using solid electrolytes and high</w:t>
      </w:r>
      <w:r w:rsidR="0093072D">
        <w:rPr>
          <w:b w:val="0"/>
          <w:bCs/>
          <w:sz w:val="18"/>
          <w:szCs w:val="18"/>
        </w:rPr>
        <w:t xml:space="preserve"> </w:t>
      </w:r>
      <w:r w:rsidRPr="007C1737">
        <w:rPr>
          <w:b w:val="0"/>
          <w:bCs/>
          <w:sz w:val="18"/>
          <w:szCs w:val="18"/>
        </w:rPr>
        <w:t>temperature materials for sensor device construction. Overall, there are t</w:t>
      </w:r>
      <w:r w:rsidR="00B261D2" w:rsidRPr="007C1737">
        <w:rPr>
          <w:b w:val="0"/>
          <w:bCs/>
          <w:sz w:val="18"/>
          <w:szCs w:val="18"/>
        </w:rPr>
        <w:t xml:space="preserve">he following two </w:t>
      </w:r>
      <w:r w:rsidRPr="007C1737">
        <w:rPr>
          <w:b w:val="0"/>
          <w:bCs/>
          <w:sz w:val="18"/>
          <w:szCs w:val="18"/>
        </w:rPr>
        <w:t xml:space="preserve"> main categories of electrochemical sensors (</w:t>
      </w:r>
      <w:proofErr w:type="spellStart"/>
      <w:r w:rsidRPr="007C1737">
        <w:rPr>
          <w:b w:val="0"/>
          <w:bCs/>
          <w:sz w:val="18"/>
          <w:szCs w:val="18"/>
        </w:rPr>
        <w:t>Karakaya</w:t>
      </w:r>
      <w:proofErr w:type="spellEnd"/>
      <w:r w:rsidRPr="007C1737" w:rsidDel="006D5051">
        <w:rPr>
          <w:b w:val="0"/>
          <w:bCs/>
          <w:sz w:val="18"/>
          <w:szCs w:val="18"/>
        </w:rPr>
        <w:t xml:space="preserve"> </w:t>
      </w:r>
      <w:r w:rsidRPr="007C1737">
        <w:rPr>
          <w:b w:val="0"/>
          <w:bCs/>
          <w:sz w:val="18"/>
          <w:szCs w:val="18"/>
        </w:rPr>
        <w:t xml:space="preserve">et all, 2020): </w:t>
      </w:r>
    </w:p>
    <w:p w14:paraId="13109BDE" w14:textId="7F34C1AC" w:rsidR="00F14FDD" w:rsidRPr="007C1737" w:rsidRDefault="00EF0E17" w:rsidP="007C1737">
      <w:pPr>
        <w:pStyle w:val="NormaleWeb"/>
        <w:tabs>
          <w:tab w:val="clear" w:pos="7100"/>
        </w:tabs>
        <w:spacing w:before="100" w:beforeAutospacing="1" w:after="100" w:afterAutospacing="1" w:line="240" w:lineRule="auto"/>
        <w:rPr>
          <w:rFonts w:cs="Arial"/>
          <w:bCs/>
          <w:sz w:val="18"/>
          <w:szCs w:val="18"/>
        </w:rPr>
      </w:pPr>
      <w:r w:rsidRPr="007C1737">
        <w:rPr>
          <w:b/>
          <w:bCs/>
          <w:noProof/>
          <w:sz w:val="18"/>
          <w:szCs w:val="18"/>
        </w:rPr>
        <w:drawing>
          <wp:anchor distT="0" distB="0" distL="114300" distR="114300" simplePos="0" relativeHeight="251671552" behindDoc="0" locked="0" layoutInCell="1" allowOverlap="1" wp14:anchorId="1DEF96C7" wp14:editId="444AECFB">
            <wp:simplePos x="0" y="0"/>
            <wp:positionH relativeFrom="column">
              <wp:posOffset>3765204</wp:posOffset>
            </wp:positionH>
            <wp:positionV relativeFrom="paragraph">
              <wp:posOffset>1438847</wp:posOffset>
            </wp:positionV>
            <wp:extent cx="1503680" cy="1625600"/>
            <wp:effectExtent l="0" t="0" r="0" b="0"/>
            <wp:wrapSquare wrapText="bothSides"/>
            <wp:docPr id="100458" name="Picture 106" descr="A picture containing floor, indoor&#10;&#10;Description automatically generated">
              <a:extLst xmlns:a="http://schemas.openxmlformats.org/drawingml/2006/main">
                <a:ext uri="{FF2B5EF4-FFF2-40B4-BE49-F238E27FC236}">
                  <a16:creationId xmlns:a16="http://schemas.microsoft.com/office/drawing/2014/main" id="{9D9B04FE-E7A6-2DC1-09A9-D5E3311DE19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458" name="Picture 106" descr="A picture containing floor, indoor&#10;&#10;Description automatically generated">
                      <a:extLst>
                        <a:ext uri="{FF2B5EF4-FFF2-40B4-BE49-F238E27FC236}">
                          <a16:creationId xmlns:a16="http://schemas.microsoft.com/office/drawing/2014/main" id="{9D9B04FE-E7A6-2DC1-09A9-D5E3311DE199}"/>
                        </a:ext>
                      </a:extLst>
                    </pic:cNvPr>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3680" cy="1625600"/>
                    </a:xfrm>
                    <a:prstGeom prst="rect">
                      <a:avLst/>
                    </a:prstGeom>
                    <a:noFill/>
                    <a:ln>
                      <a:noFill/>
                    </a:ln>
                  </pic:spPr>
                </pic:pic>
              </a:graphicData>
            </a:graphic>
          </wp:anchor>
        </w:drawing>
      </w:r>
      <w:r w:rsidR="0093072D" w:rsidRPr="007C1737">
        <w:rPr>
          <w:bCs/>
          <w:noProof/>
          <w:sz w:val="18"/>
          <w:szCs w:val="18"/>
        </w:rPr>
        <w:drawing>
          <wp:anchor distT="0" distB="0" distL="114300" distR="114300" simplePos="0" relativeHeight="251672576" behindDoc="0" locked="0" layoutInCell="1" allowOverlap="1" wp14:anchorId="1887A4C3" wp14:editId="0BA535CC">
            <wp:simplePos x="0" y="0"/>
            <wp:positionH relativeFrom="column">
              <wp:posOffset>-171180</wp:posOffset>
            </wp:positionH>
            <wp:positionV relativeFrom="paragraph">
              <wp:posOffset>1045971</wp:posOffset>
            </wp:positionV>
            <wp:extent cx="3657600" cy="2210435"/>
            <wp:effectExtent l="0" t="0" r="0" b="0"/>
            <wp:wrapTopAndBottom/>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2"/>
                    <a:stretch>
                      <a:fillRect/>
                    </a:stretch>
                  </pic:blipFill>
                  <pic:spPr>
                    <a:xfrm>
                      <a:off x="0" y="0"/>
                      <a:ext cx="3657600" cy="2210435"/>
                    </a:xfrm>
                    <a:prstGeom prst="rect">
                      <a:avLst/>
                    </a:prstGeom>
                  </pic:spPr>
                </pic:pic>
              </a:graphicData>
            </a:graphic>
            <wp14:sizeRelH relativeFrom="page">
              <wp14:pctWidth>0</wp14:pctWidth>
            </wp14:sizeRelH>
            <wp14:sizeRelV relativeFrom="page">
              <wp14:pctHeight>0</wp14:pctHeight>
            </wp14:sizeRelV>
          </wp:anchor>
        </w:drawing>
      </w:r>
      <w:proofErr w:type="spellStart"/>
      <w:r w:rsidR="00FD1745" w:rsidRPr="007C1737">
        <w:rPr>
          <w:b/>
          <w:bCs/>
          <w:sz w:val="18"/>
          <w:szCs w:val="18"/>
        </w:rPr>
        <w:t>Chemiresistive</w:t>
      </w:r>
      <w:proofErr w:type="spellEnd"/>
      <w:r w:rsidR="00FD1745" w:rsidRPr="007C1737">
        <w:rPr>
          <w:bCs/>
          <w:sz w:val="18"/>
          <w:szCs w:val="18"/>
        </w:rPr>
        <w:t>:</w:t>
      </w:r>
      <w:r>
        <w:rPr>
          <w:bCs/>
          <w:sz w:val="18"/>
          <w:szCs w:val="18"/>
        </w:rPr>
        <w:t xml:space="preserve"> </w:t>
      </w:r>
      <w:r w:rsidR="001262DF" w:rsidRPr="007C1737">
        <w:rPr>
          <w:rFonts w:cs="Arial"/>
          <w:sz w:val="18"/>
          <w:szCs w:val="18"/>
          <w:lang w:eastAsia="en-GB"/>
        </w:rPr>
        <w:t>Conductometric gas sensors, also named chemiresistors, transduce the presence in the atmosphere of a given chemical compound through a variation of their electrical resistance. They are based on semiconducting metal oxides, whose electrical properties are modulated by red-ox interactions with adsorbing gaseous molecules.</w:t>
      </w:r>
      <w:r w:rsidR="004234F8" w:rsidRPr="007C1737">
        <w:rPr>
          <w:rFonts w:cs="Arial"/>
          <w:sz w:val="18"/>
          <w:szCs w:val="18"/>
          <w:lang w:val="en-US" w:eastAsia="en-GB"/>
        </w:rPr>
        <w:t xml:space="preserve"> </w:t>
      </w:r>
      <w:r w:rsidR="001262DF" w:rsidRPr="007C1737">
        <w:rPr>
          <w:rFonts w:cs="Arial"/>
          <w:sz w:val="18"/>
          <w:szCs w:val="18"/>
          <w:lang w:val="en-US" w:eastAsia="en-GB"/>
        </w:rPr>
        <w:t>I</w:t>
      </w:r>
      <w:r w:rsidR="00243FDF" w:rsidRPr="007C1737">
        <w:rPr>
          <w:rFonts w:cs="Arial"/>
          <w:sz w:val="18"/>
          <w:szCs w:val="18"/>
          <w:lang w:eastAsia="en-GB"/>
        </w:rPr>
        <w:t>t has been known for more than five decades that the electrical conductivity of metal oxide semiconductors</w:t>
      </w:r>
      <w:r w:rsidR="004234F8" w:rsidRPr="007C1737">
        <w:rPr>
          <w:rFonts w:cs="Arial"/>
          <w:sz w:val="18"/>
          <w:szCs w:val="18"/>
          <w:lang w:val="en-US" w:eastAsia="en-GB"/>
        </w:rPr>
        <w:t xml:space="preserve"> (Fi</w:t>
      </w:r>
      <w:r w:rsidR="00013530">
        <w:rPr>
          <w:rFonts w:cs="Arial"/>
          <w:sz w:val="18"/>
          <w:szCs w:val="18"/>
          <w:lang w:val="en-US" w:eastAsia="en-GB"/>
        </w:rPr>
        <w:t>gure</w:t>
      </w:r>
      <w:r w:rsidR="004234F8" w:rsidRPr="007C1737">
        <w:rPr>
          <w:rFonts w:cs="Arial"/>
          <w:sz w:val="18"/>
          <w:szCs w:val="18"/>
          <w:lang w:val="en-US" w:eastAsia="en-GB"/>
        </w:rPr>
        <w:t xml:space="preserve"> 2)</w:t>
      </w:r>
      <w:r w:rsidR="00243FDF" w:rsidRPr="007C1737">
        <w:rPr>
          <w:rFonts w:cs="Arial"/>
          <w:sz w:val="18"/>
          <w:szCs w:val="18"/>
          <w:lang w:eastAsia="en-GB"/>
        </w:rPr>
        <w:t xml:space="preserve"> varies with the composition of the surrounding gaseous atmosphere. </w:t>
      </w:r>
      <w:r w:rsidR="00FB6AE8" w:rsidRPr="007C1737">
        <w:rPr>
          <w:rFonts w:cs="Arial"/>
          <w:b/>
          <w:sz w:val="18"/>
          <w:szCs w:val="18"/>
        </w:rPr>
        <w:t>I</w:t>
      </w:r>
      <w:r w:rsidR="00FB6AE8" w:rsidRPr="007C1737">
        <w:rPr>
          <w:rFonts w:cs="Arial"/>
          <w:sz w:val="18"/>
          <w:szCs w:val="18"/>
        </w:rPr>
        <w:t>n order to have MOS sensors with great stability even for long periods of use, the crystallite size has been reduced in the last 20 years to achieve a significant</w:t>
      </w:r>
      <w:r w:rsidR="004234F8" w:rsidRPr="007C1737">
        <w:rPr>
          <w:rFonts w:cs="Arial"/>
          <w:sz w:val="18"/>
          <w:szCs w:val="18"/>
        </w:rPr>
        <w:t xml:space="preserve"> </w:t>
      </w:r>
      <w:r w:rsidR="00FB6AE8" w:rsidRPr="007C1737">
        <w:rPr>
          <w:rFonts w:cs="Arial"/>
          <w:sz w:val="18"/>
          <w:szCs w:val="18"/>
        </w:rPr>
        <w:t>increase in sensor performance</w:t>
      </w:r>
      <w:r w:rsidR="00F14FDD" w:rsidRPr="007C1737">
        <w:rPr>
          <w:rFonts w:cs="Arial"/>
          <w:sz w:val="18"/>
          <w:szCs w:val="18"/>
        </w:rPr>
        <w:t>.</w:t>
      </w:r>
    </w:p>
    <w:p w14:paraId="023F37BA" w14:textId="163A2F6E" w:rsidR="004234F8" w:rsidRDefault="0093072D">
      <w:pPr>
        <w:pStyle w:val="NormaleWeb"/>
        <w:tabs>
          <w:tab w:val="clear" w:pos="7100"/>
        </w:tabs>
        <w:spacing w:before="100" w:beforeAutospacing="1" w:after="100" w:afterAutospacing="1" w:line="240" w:lineRule="auto"/>
        <w:ind w:left="720"/>
        <w:jc w:val="left"/>
        <w:rPr>
          <w:bCs/>
          <w:sz w:val="18"/>
          <w:szCs w:val="18"/>
        </w:rPr>
      </w:pPr>
      <w:r w:rsidRPr="007C1737">
        <w:rPr>
          <w:b/>
          <w:bCs/>
          <w:noProof/>
          <w:sz w:val="18"/>
          <w:szCs w:val="18"/>
        </w:rPr>
        <mc:AlternateContent>
          <mc:Choice Requires="wps">
            <w:drawing>
              <wp:anchor distT="0" distB="0" distL="114300" distR="114300" simplePos="0" relativeHeight="251664384" behindDoc="0" locked="0" layoutInCell="1" allowOverlap="1" wp14:anchorId="7D8F7DFC" wp14:editId="60BD455B">
                <wp:simplePos x="0" y="0"/>
                <wp:positionH relativeFrom="column">
                  <wp:posOffset>-12065</wp:posOffset>
                </wp:positionH>
                <wp:positionV relativeFrom="paragraph">
                  <wp:posOffset>2414270</wp:posOffset>
                </wp:positionV>
                <wp:extent cx="5845810" cy="241935"/>
                <wp:effectExtent l="0" t="0" r="0" b="0"/>
                <wp:wrapTopAndBottom/>
                <wp:docPr id="8" name="Casella di testo 8"/>
                <wp:cNvGraphicFramePr/>
                <a:graphic xmlns:a="http://schemas.openxmlformats.org/drawingml/2006/main">
                  <a:graphicData uri="http://schemas.microsoft.com/office/word/2010/wordprocessingShape">
                    <wps:wsp>
                      <wps:cNvSpPr txBox="1"/>
                      <wps:spPr>
                        <a:xfrm>
                          <a:off x="0" y="0"/>
                          <a:ext cx="5845810" cy="241935"/>
                        </a:xfrm>
                        <a:prstGeom prst="rect">
                          <a:avLst/>
                        </a:prstGeom>
                        <a:solidFill>
                          <a:prstClr val="white"/>
                        </a:solidFill>
                        <a:ln>
                          <a:noFill/>
                        </a:ln>
                      </wps:spPr>
                      <wps:txbx>
                        <w:txbxContent>
                          <w:p w14:paraId="61BEFC1B" w14:textId="770425E3" w:rsidR="00FD1745" w:rsidRPr="00EF0E17" w:rsidRDefault="00FD1745" w:rsidP="00FD1745">
                            <w:pPr>
                              <w:spacing w:after="240" w:line="360" w:lineRule="auto"/>
                              <w:rPr>
                                <w:rFonts w:ascii="Arial" w:hAnsi="Arial" w:cs="Arial"/>
                                <w:color w:val="000000" w:themeColor="text1"/>
                                <w:sz w:val="18"/>
                                <w:szCs w:val="18"/>
                                <w:lang w:val="en-US"/>
                              </w:rPr>
                            </w:pPr>
                            <w:r w:rsidRPr="00EF0E17">
                              <w:rPr>
                                <w:rFonts w:ascii="Arial" w:hAnsi="Arial" w:cs="Arial"/>
                                <w:color w:val="000000" w:themeColor="text1"/>
                                <w:sz w:val="18"/>
                                <w:szCs w:val="18"/>
                                <w:lang w:val="en-US"/>
                              </w:rPr>
                              <w:t xml:space="preserve">Figure </w:t>
                            </w:r>
                            <w:r w:rsidR="00EF0E17" w:rsidRPr="00EF0E17">
                              <w:rPr>
                                <w:rFonts w:ascii="Arial" w:hAnsi="Arial" w:cs="Arial"/>
                                <w:color w:val="000000" w:themeColor="text1"/>
                                <w:sz w:val="18"/>
                                <w:szCs w:val="18"/>
                                <w:lang w:val="en-US"/>
                              </w:rPr>
                              <w:t>2</w:t>
                            </w:r>
                            <w:r w:rsidRPr="00EF0E17">
                              <w:rPr>
                                <w:rFonts w:ascii="Arial" w:hAnsi="Arial" w:cs="Arial"/>
                                <w:color w:val="000000" w:themeColor="text1"/>
                                <w:sz w:val="18"/>
                                <w:szCs w:val="18"/>
                                <w:lang w:val="en-US"/>
                              </w:rPr>
                              <w:t xml:space="preserve"> Typical structure of a conductometric MOX sensor.</w:t>
                            </w:r>
                          </w:p>
                          <w:p w14:paraId="76DA73F8" w14:textId="77777777" w:rsidR="00FD1745" w:rsidRPr="00315436" w:rsidRDefault="00FD1745" w:rsidP="00FD1745">
                            <w:pPr>
                              <w:pStyle w:val="Didascalia"/>
                              <w:rPr>
                                <w:noProof/>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8F7DFC" id="_x0000_t202" coordsize="21600,21600" o:spt="202" path="m,l,21600r21600,l21600,xe">
                <v:stroke joinstyle="miter"/>
                <v:path gradientshapeok="t" o:connecttype="rect"/>
              </v:shapetype>
              <v:shape id="Casella di testo 8" o:spid="_x0000_s1026" type="#_x0000_t202" style="position:absolute;left:0;text-align:left;margin-left:-.95pt;margin-top:190.1pt;width:460.3pt;height:1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" stroked="f">
                <v:textbox inset="0,0,0,0">
                  <w:txbxContent>
                    <w:p w14:paraId="61BEFC1B" w14:textId="770425E3" w:rsidR="00FD1745" w:rsidRPr="00EF0E17" w:rsidRDefault="00FD1745" w:rsidP="00FD1745">
                      <w:pPr>
                        <w:spacing w:after="240" w:line="360" w:lineRule="auto"/>
                        <w:rPr>
                          <w:rFonts w:ascii="Arial" w:hAnsi="Arial" w:cs="Arial"/>
                          <w:color w:val="000000" w:themeColor="text1"/>
                          <w:sz w:val="18"/>
                          <w:szCs w:val="18"/>
                          <w:lang w:val="en-US"/>
                        </w:rPr>
                      </w:pPr>
                      <w:r w:rsidRPr="00EF0E17">
                        <w:rPr>
                          <w:rFonts w:ascii="Arial" w:hAnsi="Arial" w:cs="Arial"/>
                          <w:color w:val="000000" w:themeColor="text1"/>
                          <w:sz w:val="18"/>
                          <w:szCs w:val="18"/>
                          <w:lang w:val="en-US"/>
                        </w:rPr>
                        <w:t xml:space="preserve">Figure </w:t>
                      </w:r>
                      <w:r w:rsidR="00EF0E17" w:rsidRPr="00EF0E17">
                        <w:rPr>
                          <w:rFonts w:ascii="Arial" w:hAnsi="Arial" w:cs="Arial"/>
                          <w:color w:val="000000" w:themeColor="text1"/>
                          <w:sz w:val="18"/>
                          <w:szCs w:val="18"/>
                          <w:lang w:val="en-US"/>
                        </w:rPr>
                        <w:t>2</w:t>
                      </w:r>
                      <w:r w:rsidRPr="00EF0E17">
                        <w:rPr>
                          <w:rFonts w:ascii="Arial" w:hAnsi="Arial" w:cs="Arial"/>
                          <w:color w:val="000000" w:themeColor="text1"/>
                          <w:sz w:val="18"/>
                          <w:szCs w:val="18"/>
                          <w:lang w:val="en-US"/>
                        </w:rPr>
                        <w:t xml:space="preserve"> Typical structure of a conductometric MOX sensor.</w:t>
                      </w:r>
                    </w:p>
                    <w:p w14:paraId="76DA73F8" w14:textId="77777777" w:rsidR="00FD1745" w:rsidRPr="00315436" w:rsidRDefault="00FD1745" w:rsidP="00FD1745">
                      <w:pPr>
                        <w:pStyle w:val="Didascalia"/>
                        <w:rPr>
                          <w:noProof/>
                          <w:color w:val="000000" w:themeColor="text1"/>
                        </w:rPr>
                      </w:pPr>
                    </w:p>
                  </w:txbxContent>
                </v:textbox>
                <w10:wrap type="topAndBottom"/>
              </v:shape>
            </w:pict>
          </mc:Fallback>
        </mc:AlternateContent>
      </w:r>
    </w:p>
    <w:p w14:paraId="1263B41F" w14:textId="77777777" w:rsidR="007C1737" w:rsidRDefault="007C1737" w:rsidP="007C1737">
      <w:pPr>
        <w:pStyle w:val="CETHeading1"/>
        <w:numPr>
          <w:ilvl w:val="0"/>
          <w:numId w:val="0"/>
        </w:numPr>
        <w:jc w:val="both"/>
        <w:rPr>
          <w:bCs/>
        </w:rPr>
      </w:pPr>
    </w:p>
    <w:p w14:paraId="10A07FE8" w14:textId="1C2D3978" w:rsidR="00510C88" w:rsidRPr="00236551" w:rsidRDefault="00510C88" w:rsidP="00510C88">
      <w:pPr>
        <w:pStyle w:val="CETHeading1"/>
        <w:numPr>
          <w:ilvl w:val="0"/>
          <w:numId w:val="0"/>
        </w:numPr>
        <w:jc w:val="both"/>
        <w:rPr>
          <w:b w:val="0"/>
          <w:bCs/>
          <w:sz w:val="18"/>
          <w:szCs w:val="18"/>
        </w:rPr>
      </w:pPr>
      <w:r w:rsidRPr="007C1737">
        <w:rPr>
          <w:noProof/>
          <w:sz w:val="18"/>
          <w:szCs w:val="18"/>
        </w:rPr>
        <mc:AlternateContent>
          <mc:Choice Requires="wps">
            <w:drawing>
              <wp:anchor distT="0" distB="0" distL="114300" distR="114300" simplePos="0" relativeHeight="251680768" behindDoc="0" locked="0" layoutInCell="1" allowOverlap="1" wp14:anchorId="0B83B976" wp14:editId="0B6382F7">
                <wp:simplePos x="0" y="0"/>
                <wp:positionH relativeFrom="column">
                  <wp:posOffset>68743</wp:posOffset>
                </wp:positionH>
                <wp:positionV relativeFrom="paragraph">
                  <wp:posOffset>3139440</wp:posOffset>
                </wp:positionV>
                <wp:extent cx="1927860" cy="198755"/>
                <wp:effectExtent l="0" t="0" r="2540" b="4445"/>
                <wp:wrapTopAndBottom/>
                <wp:docPr id="15" name="Casella di testo 15"/>
                <wp:cNvGraphicFramePr/>
                <a:graphic xmlns:a="http://schemas.openxmlformats.org/drawingml/2006/main">
                  <a:graphicData uri="http://schemas.microsoft.com/office/word/2010/wordprocessingShape">
                    <wps:wsp>
                      <wps:cNvSpPr txBox="1"/>
                      <wps:spPr>
                        <a:xfrm>
                          <a:off x="0" y="0"/>
                          <a:ext cx="1927860" cy="198755"/>
                        </a:xfrm>
                        <a:prstGeom prst="rect">
                          <a:avLst/>
                        </a:prstGeom>
                        <a:solidFill>
                          <a:prstClr val="white"/>
                        </a:solidFill>
                        <a:ln>
                          <a:noFill/>
                        </a:ln>
                      </wps:spPr>
                      <wps:txbx>
                        <w:txbxContent>
                          <w:p w14:paraId="7338E2C3" w14:textId="42B52FB6" w:rsidR="0093072D" w:rsidRPr="0093072D" w:rsidRDefault="007C1737" w:rsidP="0093072D">
                            <w:pPr>
                              <w:pStyle w:val="Didascalia"/>
                              <w:rPr>
                                <w:color w:val="000000" w:themeColor="text1"/>
                              </w:rPr>
                            </w:pPr>
                            <w:r w:rsidRPr="0093072D">
                              <w:rPr>
                                <w:b w:val="0"/>
                                <w:bCs w:val="0"/>
                                <w:color w:val="000000" w:themeColor="text1"/>
                              </w:rPr>
                              <w:t>Figur</w:t>
                            </w:r>
                            <w:r w:rsidR="00357301">
                              <w:rPr>
                                <w:b w:val="0"/>
                                <w:bCs w:val="0"/>
                                <w:color w:val="000000" w:themeColor="text1"/>
                              </w:rPr>
                              <w:t>e</w:t>
                            </w:r>
                            <w:r w:rsidRPr="0093072D">
                              <w:rPr>
                                <w:b w:val="0"/>
                                <w:bCs w:val="0"/>
                                <w:color w:val="000000" w:themeColor="text1"/>
                              </w:rPr>
                              <w:t xml:space="preserve"> </w:t>
                            </w:r>
                            <w:r w:rsidRPr="0093072D">
                              <w:rPr>
                                <w:b w:val="0"/>
                                <w:bCs w:val="0"/>
                                <w:color w:val="000000" w:themeColor="text1"/>
                              </w:rPr>
                              <w:fldChar w:fldCharType="begin"/>
                            </w:r>
                            <w:r w:rsidRPr="0093072D">
                              <w:rPr>
                                <w:b w:val="0"/>
                                <w:bCs w:val="0"/>
                                <w:color w:val="000000" w:themeColor="text1"/>
                              </w:rPr>
                              <w:instrText xml:space="preserve"> SEQ Figura \* ARABIC </w:instrText>
                            </w:r>
                            <w:r w:rsidRPr="0093072D">
                              <w:rPr>
                                <w:b w:val="0"/>
                                <w:bCs w:val="0"/>
                                <w:color w:val="000000" w:themeColor="text1"/>
                              </w:rPr>
                              <w:fldChar w:fldCharType="separate"/>
                            </w:r>
                            <w:r w:rsidRPr="0093072D">
                              <w:rPr>
                                <w:b w:val="0"/>
                                <w:bCs w:val="0"/>
                                <w:noProof/>
                                <w:color w:val="000000" w:themeColor="text1"/>
                              </w:rPr>
                              <w:t>3</w:t>
                            </w:r>
                            <w:r w:rsidRPr="0093072D">
                              <w:rPr>
                                <w:b w:val="0"/>
                                <w:bCs w:val="0"/>
                                <w:color w:val="000000" w:themeColor="text1"/>
                              </w:rPr>
                              <w:fldChar w:fldCharType="end"/>
                            </w:r>
                            <w:r w:rsidRPr="0093072D">
                              <w:rPr>
                                <w:b w:val="0"/>
                                <w:bCs w:val="0"/>
                                <w:color w:val="000000" w:themeColor="text1"/>
                              </w:rPr>
                              <w:t xml:space="preserve"> Whea</w:t>
                            </w:r>
                            <w:r w:rsidR="003E4FDD">
                              <w:rPr>
                                <w:b w:val="0"/>
                                <w:bCs w:val="0"/>
                                <w:color w:val="000000" w:themeColor="text1"/>
                              </w:rPr>
                              <w:t>st</w:t>
                            </w:r>
                            <w:r w:rsidRPr="0093072D">
                              <w:rPr>
                                <w:b w:val="0"/>
                                <w:bCs w:val="0"/>
                                <w:color w:val="000000" w:themeColor="text1"/>
                              </w:rPr>
                              <w:t>on bridge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3B976" id="Casella di testo 15" o:spid="_x0000_s1027" type="#_x0000_t202" style="position:absolute;left:0;text-align:left;margin-left:5.4pt;margin-top:247.2pt;width:151.8pt;height:1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" stroked="f">
                <v:textbox inset="0,0,0,0">
                  <w:txbxContent>
                    <w:p w14:paraId="7338E2C3" w14:textId="42B52FB6" w:rsidR="0093072D" w:rsidRPr="0093072D" w:rsidRDefault="007C1737" w:rsidP="0093072D">
                      <w:pPr>
                        <w:pStyle w:val="Didascalia"/>
                        <w:rPr>
                          <w:color w:val="000000" w:themeColor="text1"/>
                        </w:rPr>
                      </w:pPr>
                      <w:r w:rsidRPr="0093072D">
                        <w:rPr>
                          <w:b w:val="0"/>
                          <w:bCs w:val="0"/>
                          <w:color w:val="000000" w:themeColor="text1"/>
                        </w:rPr>
                        <w:t>Figur</w:t>
                      </w:r>
                      <w:r w:rsidR="00357301">
                        <w:rPr>
                          <w:b w:val="0"/>
                          <w:bCs w:val="0"/>
                          <w:color w:val="000000" w:themeColor="text1"/>
                        </w:rPr>
                        <w:t>e</w:t>
                      </w:r>
                      <w:r w:rsidRPr="0093072D">
                        <w:rPr>
                          <w:b w:val="0"/>
                          <w:bCs w:val="0"/>
                          <w:color w:val="000000" w:themeColor="text1"/>
                        </w:rPr>
                        <w:t xml:space="preserve"> </w:t>
                      </w:r>
                      <w:r w:rsidRPr="0093072D">
                        <w:rPr>
                          <w:b w:val="0"/>
                          <w:bCs w:val="0"/>
                          <w:color w:val="000000" w:themeColor="text1"/>
                        </w:rPr>
                        <w:fldChar w:fldCharType="begin"/>
                      </w:r>
                      <w:r w:rsidRPr="0093072D">
                        <w:rPr>
                          <w:b w:val="0"/>
                          <w:bCs w:val="0"/>
                          <w:color w:val="000000" w:themeColor="text1"/>
                        </w:rPr>
                        <w:instrText xml:space="preserve"> SEQ Figura \* ARABIC </w:instrText>
                      </w:r>
                      <w:r w:rsidRPr="0093072D">
                        <w:rPr>
                          <w:b w:val="0"/>
                          <w:bCs w:val="0"/>
                          <w:color w:val="000000" w:themeColor="text1"/>
                        </w:rPr>
                        <w:fldChar w:fldCharType="separate"/>
                      </w:r>
                      <w:r w:rsidRPr="0093072D">
                        <w:rPr>
                          <w:b w:val="0"/>
                          <w:bCs w:val="0"/>
                          <w:noProof/>
                          <w:color w:val="000000" w:themeColor="text1"/>
                        </w:rPr>
                        <w:t>3</w:t>
                      </w:r>
                      <w:r w:rsidRPr="0093072D">
                        <w:rPr>
                          <w:b w:val="0"/>
                          <w:bCs w:val="0"/>
                          <w:color w:val="000000" w:themeColor="text1"/>
                        </w:rPr>
                        <w:fldChar w:fldCharType="end"/>
                      </w:r>
                      <w:r w:rsidRPr="0093072D">
                        <w:rPr>
                          <w:b w:val="0"/>
                          <w:bCs w:val="0"/>
                          <w:color w:val="000000" w:themeColor="text1"/>
                        </w:rPr>
                        <w:t xml:space="preserve"> </w:t>
                      </w:r>
                      <w:proofErr w:type="spellStart"/>
                      <w:r w:rsidRPr="0093072D">
                        <w:rPr>
                          <w:b w:val="0"/>
                          <w:bCs w:val="0"/>
                          <w:color w:val="000000" w:themeColor="text1"/>
                        </w:rPr>
                        <w:t>Whea</w:t>
                      </w:r>
                      <w:r w:rsidR="003E4FDD">
                        <w:rPr>
                          <w:b w:val="0"/>
                          <w:bCs w:val="0"/>
                          <w:color w:val="000000" w:themeColor="text1"/>
                        </w:rPr>
                        <w:t>st</w:t>
                      </w:r>
                      <w:r w:rsidRPr="0093072D">
                        <w:rPr>
                          <w:b w:val="0"/>
                          <w:bCs w:val="0"/>
                          <w:color w:val="000000" w:themeColor="text1"/>
                        </w:rPr>
                        <w:t>on</w:t>
                      </w:r>
                      <w:proofErr w:type="spellEnd"/>
                      <w:r w:rsidRPr="0093072D">
                        <w:rPr>
                          <w:b w:val="0"/>
                          <w:bCs w:val="0"/>
                          <w:color w:val="000000" w:themeColor="text1"/>
                        </w:rPr>
                        <w:t xml:space="preserve"> bridge</w:t>
                      </w:r>
                    </w:p>
                  </w:txbxContent>
                </v:textbox>
                <w10:wrap type="topAndBottom"/>
              </v:shape>
            </w:pict>
          </mc:Fallback>
        </mc:AlternateContent>
      </w:r>
      <w:r w:rsidR="00FD1745" w:rsidRPr="0093072D">
        <w:rPr>
          <w:b w:val="0"/>
          <w:sz w:val="18"/>
          <w:szCs w:val="18"/>
        </w:rPr>
        <w:t xml:space="preserve">The </w:t>
      </w:r>
      <w:r w:rsidR="00FB6AE8" w:rsidRPr="0093072D">
        <w:rPr>
          <w:b w:val="0"/>
          <w:sz w:val="18"/>
          <w:szCs w:val="18"/>
        </w:rPr>
        <w:t xml:space="preserve">MOS sensor with reduced grain size show </w:t>
      </w:r>
      <w:r w:rsidR="00FD1745" w:rsidRPr="0093072D">
        <w:rPr>
          <w:b w:val="0"/>
          <w:sz w:val="18"/>
          <w:szCs w:val="18"/>
        </w:rPr>
        <w:t xml:space="preserve">good sensitivity to many VOCs, short </w:t>
      </w:r>
      <w:r w:rsidR="004234F8" w:rsidRPr="0093072D">
        <w:rPr>
          <w:b w:val="0"/>
          <w:sz w:val="18"/>
          <w:szCs w:val="18"/>
        </w:rPr>
        <w:t>response</w:t>
      </w:r>
      <w:r w:rsidR="004234F8" w:rsidRPr="007C1737">
        <w:rPr>
          <w:b w:val="0"/>
          <w:bCs/>
          <w:sz w:val="18"/>
          <w:szCs w:val="18"/>
        </w:rPr>
        <w:t xml:space="preserve"> time, a wide range of sensor coatings, low cost, good resistance to sensor poisoning, sensitivity to polar compounds. The second class </w:t>
      </w:r>
      <w:r>
        <w:rPr>
          <w:b w:val="0"/>
          <w:bCs/>
          <w:sz w:val="18"/>
          <w:szCs w:val="18"/>
        </w:rPr>
        <w:t>of conductometric sensor</w:t>
      </w:r>
      <w:r w:rsidR="004234F8" w:rsidRPr="007C1737">
        <w:rPr>
          <w:b w:val="0"/>
          <w:bCs/>
          <w:sz w:val="18"/>
          <w:szCs w:val="18"/>
        </w:rPr>
        <w:t xml:space="preserve"> </w:t>
      </w:r>
      <w:r>
        <w:rPr>
          <w:b w:val="0"/>
          <w:bCs/>
          <w:sz w:val="18"/>
          <w:szCs w:val="18"/>
        </w:rPr>
        <w:t>used in</w:t>
      </w:r>
      <w:r w:rsidR="004234F8" w:rsidRPr="007C1737">
        <w:rPr>
          <w:b w:val="0"/>
          <w:bCs/>
          <w:sz w:val="18"/>
          <w:szCs w:val="18"/>
        </w:rPr>
        <w:t xml:space="preserve"> ENs </w:t>
      </w:r>
      <w:r>
        <w:rPr>
          <w:b w:val="0"/>
          <w:bCs/>
          <w:sz w:val="18"/>
          <w:szCs w:val="18"/>
        </w:rPr>
        <w:t xml:space="preserve">are the ones based on </w:t>
      </w:r>
      <w:r w:rsidR="00E3170B">
        <w:rPr>
          <w:b w:val="0"/>
          <w:bCs/>
          <w:sz w:val="18"/>
          <w:szCs w:val="18"/>
        </w:rPr>
        <w:t>porphyrin (Catini et al, 2015)</w:t>
      </w:r>
      <w:r>
        <w:rPr>
          <w:b w:val="0"/>
          <w:bCs/>
          <w:sz w:val="18"/>
          <w:szCs w:val="18"/>
        </w:rPr>
        <w:t>.</w:t>
      </w:r>
      <w:r w:rsidR="004234F8" w:rsidRPr="007C1737">
        <w:rPr>
          <w:b w:val="0"/>
          <w:bCs/>
          <w:sz w:val="18"/>
          <w:szCs w:val="18"/>
        </w:rPr>
        <w:t xml:space="preserve"> </w:t>
      </w:r>
      <w:r>
        <w:rPr>
          <w:b w:val="0"/>
          <w:bCs/>
          <w:sz w:val="18"/>
          <w:szCs w:val="18"/>
        </w:rPr>
        <w:t>T</w:t>
      </w:r>
      <w:r w:rsidR="004234F8" w:rsidRPr="007C1737">
        <w:rPr>
          <w:b w:val="0"/>
          <w:bCs/>
          <w:sz w:val="18"/>
          <w:szCs w:val="18"/>
        </w:rPr>
        <w:t>he</w:t>
      </w:r>
      <w:r>
        <w:rPr>
          <w:b w:val="0"/>
          <w:bCs/>
          <w:sz w:val="18"/>
          <w:szCs w:val="18"/>
        </w:rPr>
        <w:t>se</w:t>
      </w:r>
      <w:r w:rsidR="004234F8" w:rsidRPr="007C1737">
        <w:rPr>
          <w:b w:val="0"/>
          <w:bCs/>
          <w:sz w:val="18"/>
          <w:szCs w:val="18"/>
        </w:rPr>
        <w:t xml:space="preserve"> </w:t>
      </w:r>
      <w:r>
        <w:rPr>
          <w:b w:val="0"/>
          <w:bCs/>
          <w:sz w:val="18"/>
          <w:szCs w:val="18"/>
        </w:rPr>
        <w:t>are</w:t>
      </w:r>
      <w:r w:rsidR="004234F8" w:rsidRPr="007C1737">
        <w:rPr>
          <w:b w:val="0"/>
          <w:bCs/>
          <w:sz w:val="18"/>
          <w:szCs w:val="18"/>
        </w:rPr>
        <w:t xml:space="preserve"> small size sensors with a very high sensitivity, rapid response and recovery times, comfortable to integrate into measurement circuitry. </w:t>
      </w:r>
      <w:r w:rsidR="004234F8" w:rsidRPr="00510C88">
        <w:rPr>
          <w:b w:val="0"/>
          <w:bCs/>
          <w:sz w:val="18"/>
          <w:szCs w:val="18"/>
        </w:rPr>
        <w:t>Both classes present the following negative</w:t>
      </w:r>
      <w:r w:rsidR="00EF0E17" w:rsidRPr="00510C88">
        <w:rPr>
          <w:b w:val="0"/>
          <w:bCs/>
          <w:sz w:val="18"/>
          <w:szCs w:val="18"/>
        </w:rPr>
        <w:t xml:space="preserve"> </w:t>
      </w:r>
      <w:r w:rsidR="004234F8" w:rsidRPr="00510C88">
        <w:rPr>
          <w:b w:val="0"/>
          <w:bCs/>
          <w:sz w:val="18"/>
          <w:szCs w:val="18"/>
        </w:rPr>
        <w:t xml:space="preserve">aspects: sensitivity to humidity, not low  power consumption, </w:t>
      </w:r>
      <w:proofErr w:type="spellStart"/>
      <w:r w:rsidR="004234F8" w:rsidRPr="00510C88">
        <w:rPr>
          <w:b w:val="0"/>
          <w:bCs/>
          <w:sz w:val="18"/>
          <w:szCs w:val="18"/>
        </w:rPr>
        <w:t>sulphur</w:t>
      </w:r>
      <w:proofErr w:type="spellEnd"/>
      <w:r w:rsidR="004234F8" w:rsidRPr="00510C88">
        <w:rPr>
          <w:b w:val="0"/>
          <w:bCs/>
          <w:sz w:val="18"/>
          <w:szCs w:val="18"/>
        </w:rPr>
        <w:t xml:space="preserve"> and weak acid poisoning, limited precision and limited reproducibility</w:t>
      </w:r>
      <w:r w:rsidRPr="00510C88">
        <w:rPr>
          <w:b w:val="0"/>
          <w:bCs/>
          <w:sz w:val="18"/>
          <w:szCs w:val="18"/>
        </w:rPr>
        <w:t xml:space="preserve">. </w:t>
      </w:r>
    </w:p>
    <w:p w14:paraId="2B577AB1" w14:textId="566495AA" w:rsidR="004234F8" w:rsidRPr="003E4FDD" w:rsidRDefault="00510C88" w:rsidP="00510C88">
      <w:pPr>
        <w:pStyle w:val="CETHeading1"/>
        <w:numPr>
          <w:ilvl w:val="0"/>
          <w:numId w:val="0"/>
        </w:numPr>
        <w:jc w:val="both"/>
        <w:rPr>
          <w:b w:val="0"/>
          <w:bCs/>
          <w:sz w:val="18"/>
          <w:szCs w:val="18"/>
        </w:rPr>
      </w:pPr>
      <w:r w:rsidRPr="003E4FDD">
        <w:rPr>
          <w:b w:val="0"/>
          <w:bCs/>
          <w:noProof/>
          <w:sz w:val="18"/>
          <w:szCs w:val="18"/>
          <w:lang w:val="it-IT"/>
        </w:rPr>
        <w:drawing>
          <wp:anchor distT="0" distB="0" distL="114300" distR="114300" simplePos="0" relativeHeight="251679744" behindDoc="0" locked="0" layoutInCell="1" allowOverlap="1" wp14:anchorId="405D14D8" wp14:editId="073B4CFC">
            <wp:simplePos x="0" y="0"/>
            <wp:positionH relativeFrom="column">
              <wp:posOffset>-7620</wp:posOffset>
            </wp:positionH>
            <wp:positionV relativeFrom="paragraph">
              <wp:posOffset>466146</wp:posOffset>
            </wp:positionV>
            <wp:extent cx="2828290" cy="1934210"/>
            <wp:effectExtent l="0" t="0" r="3810" b="0"/>
            <wp:wrapTopAndBottom/>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3"/>
                    <a:stretch>
                      <a:fillRect/>
                    </a:stretch>
                  </pic:blipFill>
                  <pic:spPr>
                    <a:xfrm>
                      <a:off x="0" y="0"/>
                      <a:ext cx="2828290" cy="1934210"/>
                    </a:xfrm>
                    <a:prstGeom prst="rect">
                      <a:avLst/>
                    </a:prstGeom>
                  </pic:spPr>
                </pic:pic>
              </a:graphicData>
            </a:graphic>
            <wp14:sizeRelH relativeFrom="page">
              <wp14:pctWidth>0</wp14:pctWidth>
            </wp14:sizeRelH>
            <wp14:sizeRelV relativeFrom="page">
              <wp14:pctHeight>0</wp14:pctHeight>
            </wp14:sizeRelV>
          </wp:anchor>
        </w:drawing>
      </w:r>
      <w:r w:rsidRPr="003E4FDD">
        <w:rPr>
          <w:b w:val="0"/>
          <w:bCs/>
          <w:sz w:val="18"/>
          <w:szCs w:val="18"/>
        </w:rPr>
        <w:t xml:space="preserve">One of the easiest and most sensitive methods to control electrical resistance </w:t>
      </w:r>
      <w:r w:rsidR="003E4FDD" w:rsidRPr="003E4FDD">
        <w:rPr>
          <w:b w:val="0"/>
          <w:bCs/>
          <w:sz w:val="18"/>
          <w:szCs w:val="18"/>
        </w:rPr>
        <w:t xml:space="preserve">in conductometric sensors is the </w:t>
      </w:r>
      <w:proofErr w:type="spellStart"/>
      <w:r w:rsidR="003E4FDD" w:rsidRPr="003E4FDD">
        <w:rPr>
          <w:b w:val="0"/>
          <w:bCs/>
          <w:sz w:val="18"/>
          <w:szCs w:val="18"/>
        </w:rPr>
        <w:t>Wheaston</w:t>
      </w:r>
      <w:proofErr w:type="spellEnd"/>
      <w:r w:rsidR="003E4FDD" w:rsidRPr="003E4FDD">
        <w:rPr>
          <w:b w:val="0"/>
          <w:bCs/>
          <w:sz w:val="18"/>
          <w:szCs w:val="18"/>
        </w:rPr>
        <w:t xml:space="preserve"> bridge</w:t>
      </w:r>
      <w:r w:rsidR="00013530">
        <w:rPr>
          <w:b w:val="0"/>
          <w:bCs/>
          <w:sz w:val="18"/>
          <w:szCs w:val="18"/>
        </w:rPr>
        <w:t xml:space="preserve"> (Figure 3)</w:t>
      </w:r>
      <w:r w:rsidR="003E4FDD" w:rsidRPr="003E4FDD">
        <w:rPr>
          <w:b w:val="0"/>
          <w:bCs/>
          <w:sz w:val="18"/>
          <w:szCs w:val="18"/>
        </w:rPr>
        <w:t>.</w:t>
      </w:r>
    </w:p>
    <w:p w14:paraId="07A00309" w14:textId="636402CD" w:rsidR="0093072D" w:rsidRPr="003E4FDD" w:rsidRDefault="0093072D" w:rsidP="0093072D">
      <w:pPr>
        <w:pStyle w:val="Didascalia"/>
        <w:rPr>
          <w:b w:val="0"/>
          <w:bCs w:val="0"/>
          <w:noProof/>
          <w:szCs w:val="20"/>
          <w:lang w:val="en-US"/>
        </w:rPr>
      </w:pPr>
    </w:p>
    <w:p w14:paraId="2001DF10" w14:textId="3EE17968" w:rsidR="00FD1745" w:rsidRPr="004F5B27" w:rsidRDefault="00C9198E" w:rsidP="0093072D">
      <w:pPr>
        <w:pStyle w:val="CETHeading1"/>
        <w:numPr>
          <w:ilvl w:val="0"/>
          <w:numId w:val="0"/>
        </w:numPr>
      </w:pPr>
      <w:r w:rsidRPr="004F5B27">
        <w:lastRenderedPageBreak/>
        <w:t>Innovation about electronic nose</w:t>
      </w:r>
    </w:p>
    <w:p w14:paraId="10D51D24" w14:textId="0D2E57A0" w:rsidR="0093072D" w:rsidRPr="00236551" w:rsidRDefault="003E4FDD" w:rsidP="0093072D">
      <w:pPr>
        <w:spacing w:before="240" w:after="240"/>
        <w:jc w:val="both"/>
        <w:rPr>
          <w:rFonts w:ascii="Arial" w:hAnsi="Arial" w:cs="Arial"/>
          <w:color w:val="000000" w:themeColor="text1"/>
          <w:sz w:val="18"/>
          <w:szCs w:val="18"/>
          <w:lang w:val="en-US"/>
        </w:rPr>
      </w:pPr>
      <w:r w:rsidRPr="00FD1745">
        <w:rPr>
          <w:noProof/>
          <w:szCs w:val="18"/>
        </w:rPr>
        <mc:AlternateContent>
          <mc:Choice Requires="wps">
            <w:drawing>
              <wp:anchor distT="0" distB="0" distL="114300" distR="114300" simplePos="0" relativeHeight="251670528" behindDoc="0" locked="0" layoutInCell="1" allowOverlap="1" wp14:anchorId="2532C361" wp14:editId="1BF24D72">
                <wp:simplePos x="0" y="0"/>
                <wp:positionH relativeFrom="column">
                  <wp:posOffset>152990</wp:posOffset>
                </wp:positionH>
                <wp:positionV relativeFrom="paragraph">
                  <wp:posOffset>4274343</wp:posOffset>
                </wp:positionV>
                <wp:extent cx="5845810" cy="241935"/>
                <wp:effectExtent l="0" t="0" r="0" b="0"/>
                <wp:wrapTopAndBottom/>
                <wp:docPr id="14" name="Casella di testo 14"/>
                <wp:cNvGraphicFramePr/>
                <a:graphic xmlns:a="http://schemas.openxmlformats.org/drawingml/2006/main">
                  <a:graphicData uri="http://schemas.microsoft.com/office/word/2010/wordprocessingShape">
                    <wps:wsp>
                      <wps:cNvSpPr txBox="1"/>
                      <wps:spPr>
                        <a:xfrm>
                          <a:off x="0" y="0"/>
                          <a:ext cx="5845810" cy="241935"/>
                        </a:xfrm>
                        <a:prstGeom prst="rect">
                          <a:avLst/>
                        </a:prstGeom>
                        <a:solidFill>
                          <a:prstClr val="white"/>
                        </a:solidFill>
                        <a:ln>
                          <a:noFill/>
                        </a:ln>
                      </wps:spPr>
                      <wps:txbx>
                        <w:txbxContent>
                          <w:p w14:paraId="56096F97" w14:textId="77777777" w:rsidR="00C9198E" w:rsidRPr="00C9198E" w:rsidRDefault="00C9198E" w:rsidP="00C9198E">
                            <w:pPr>
                              <w:pStyle w:val="Didascalia"/>
                              <w:rPr>
                                <w:b w:val="0"/>
                                <w:bCs w:val="0"/>
                                <w:color w:val="000000" w:themeColor="text1"/>
                                <w:lang w:val="en-US"/>
                              </w:rPr>
                            </w:pPr>
                            <w:r w:rsidRPr="00C9198E">
                              <w:rPr>
                                <w:b w:val="0"/>
                                <w:bCs w:val="0"/>
                                <w:color w:val="000000" w:themeColor="text1"/>
                                <w:lang w:val="en-US"/>
                              </w:rPr>
                              <w:t>Figure 4 Nano Sensor Systems Electronic Nose</w:t>
                            </w:r>
                          </w:p>
                          <w:p w14:paraId="39C7B9FC" w14:textId="77777777" w:rsidR="00C9198E" w:rsidRPr="00C9198E" w:rsidRDefault="00C9198E" w:rsidP="00C9198E">
                            <w:pPr>
                              <w:pStyle w:val="Didascalia"/>
                              <w:rPr>
                                <w:noProof/>
                                <w:color w:val="000000" w:themeColor="text1"/>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2C361" id="Casella di testo 14" o:spid="_x0000_s1028" type="#_x0000_t202" style="position:absolute;left:0;text-align:left;margin-left:12.05pt;margin-top:336.55pt;width:460.3pt;height:19.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" stroked="f">
                <v:textbox inset="0,0,0,0">
                  <w:txbxContent>
                    <w:p w14:paraId="56096F97" w14:textId="77777777" w:rsidR="00C9198E" w:rsidRPr="00C9198E" w:rsidRDefault="00C9198E" w:rsidP="00C9198E">
                      <w:pPr>
                        <w:pStyle w:val="Didascalia"/>
                        <w:rPr>
                          <w:b w:val="0"/>
                          <w:bCs w:val="0"/>
                          <w:color w:val="000000" w:themeColor="text1"/>
                          <w:lang w:val="en-US"/>
                        </w:rPr>
                      </w:pPr>
                      <w:r w:rsidRPr="00C9198E">
                        <w:rPr>
                          <w:b w:val="0"/>
                          <w:bCs w:val="0"/>
                          <w:color w:val="000000" w:themeColor="text1"/>
                          <w:lang w:val="en-US"/>
                        </w:rPr>
                        <w:t>Figure 4 Nano Sensor Systems Electronic Nose</w:t>
                      </w:r>
                    </w:p>
                    <w:p w14:paraId="39C7B9FC" w14:textId="77777777" w:rsidR="00C9198E" w:rsidRPr="00C9198E" w:rsidRDefault="00C9198E" w:rsidP="00C9198E">
                      <w:pPr>
                        <w:pStyle w:val="Didascalia"/>
                        <w:rPr>
                          <w:noProof/>
                          <w:color w:val="000000" w:themeColor="text1"/>
                          <w:lang w:val="en-US"/>
                        </w:rPr>
                      </w:pPr>
                    </w:p>
                  </w:txbxContent>
                </v:textbox>
                <w10:wrap type="topAndBottom"/>
              </v:shape>
            </w:pict>
          </mc:Fallback>
        </mc:AlternateContent>
      </w:r>
      <w:r w:rsidRPr="006714FA">
        <w:rPr>
          <w:noProof/>
          <w:color w:val="000000" w:themeColor="text1"/>
        </w:rPr>
        <w:drawing>
          <wp:anchor distT="114300" distB="114300" distL="114300" distR="114300" simplePos="0" relativeHeight="251668480" behindDoc="0" locked="0" layoutInCell="1" hidden="0" allowOverlap="1" wp14:anchorId="15B4E2E5" wp14:editId="75FE4867">
            <wp:simplePos x="0" y="0"/>
            <wp:positionH relativeFrom="column">
              <wp:posOffset>-1905</wp:posOffset>
            </wp:positionH>
            <wp:positionV relativeFrom="paragraph">
              <wp:posOffset>1532965</wp:posOffset>
            </wp:positionV>
            <wp:extent cx="5681980" cy="2906395"/>
            <wp:effectExtent l="0" t="0" r="0" b="1905"/>
            <wp:wrapTopAndBottom/>
            <wp:docPr id="13" name="image3.png" descr="Immagine che contiene testo, interni, microonde, forno&#10;&#10;Descrizione generata automaticamente"/>
            <wp:cNvGraphicFramePr/>
            <a:graphic xmlns:a="http://schemas.openxmlformats.org/drawingml/2006/main">
              <a:graphicData uri="http://schemas.openxmlformats.org/drawingml/2006/picture">
                <pic:pic xmlns:pic="http://schemas.openxmlformats.org/drawingml/2006/picture">
                  <pic:nvPicPr>
                    <pic:cNvPr id="13" name="image3.png" descr="Immagine che contiene testo, interni, microonde, forno&#10;&#10;Descrizione generata automaticamente"/>
                    <pic:cNvPicPr preferRelativeResize="0"/>
                  </pic:nvPicPr>
                  <pic:blipFill>
                    <a:blip r:embed="rId14"/>
                    <a:srcRect/>
                    <a:stretch>
                      <a:fillRect/>
                    </a:stretch>
                  </pic:blipFill>
                  <pic:spPr>
                    <a:xfrm>
                      <a:off x="0" y="0"/>
                      <a:ext cx="5681980" cy="2906395"/>
                    </a:xfrm>
                    <a:prstGeom prst="rect">
                      <a:avLst/>
                    </a:prstGeom>
                    <a:ln/>
                  </pic:spPr>
                </pic:pic>
              </a:graphicData>
            </a:graphic>
            <wp14:sizeRelH relativeFrom="margin">
              <wp14:pctWidth>0</wp14:pctWidth>
            </wp14:sizeRelH>
            <wp14:sizeRelV relativeFrom="margin">
              <wp14:pctHeight>0</wp14:pctHeight>
            </wp14:sizeRelV>
          </wp:anchor>
        </w:drawing>
      </w:r>
      <w:r w:rsidR="00FD1745" w:rsidRPr="003E4FDD">
        <w:rPr>
          <w:rFonts w:ascii="Arial" w:hAnsi="Arial" w:cs="Arial"/>
          <w:color w:val="000000" w:themeColor="text1"/>
          <w:sz w:val="18"/>
          <w:szCs w:val="18"/>
          <w:lang w:val="en-US"/>
        </w:rPr>
        <w:t xml:space="preserve">Recently, a lot of upgrades have been performed regarding the electronic nose. </w:t>
      </w:r>
      <w:r w:rsidR="00FD1745" w:rsidRPr="00236551">
        <w:rPr>
          <w:rFonts w:ascii="Arial" w:hAnsi="Arial" w:cs="Arial"/>
          <w:color w:val="000000" w:themeColor="text1"/>
          <w:sz w:val="18"/>
          <w:szCs w:val="18"/>
          <w:lang w:val="en-US"/>
        </w:rPr>
        <w:t>Several aspects have been improved such as artificial intelligence, machine learning, stability of the sensing elements, cloud processing, predictive algorithms and internal flow. With regard to this, Nano Sensor Systems</w:t>
      </w:r>
      <w:r w:rsidR="00C670A5" w:rsidRPr="00236551">
        <w:rPr>
          <w:rFonts w:ascii="Arial" w:hAnsi="Arial" w:cs="Arial"/>
          <w:color w:val="000000" w:themeColor="text1"/>
          <w:sz w:val="18"/>
          <w:szCs w:val="18"/>
          <w:lang w:val="en-US"/>
        </w:rPr>
        <w:t xml:space="preserve"> </w:t>
      </w:r>
      <w:proofErr w:type="spellStart"/>
      <w:r w:rsidR="00C670A5" w:rsidRPr="00236551">
        <w:rPr>
          <w:rFonts w:ascii="Arial" w:hAnsi="Arial" w:cs="Arial"/>
          <w:color w:val="000000" w:themeColor="text1"/>
          <w:sz w:val="18"/>
          <w:szCs w:val="18"/>
          <w:lang w:val="en-US"/>
        </w:rPr>
        <w:t>srl</w:t>
      </w:r>
      <w:proofErr w:type="spellEnd"/>
      <w:r w:rsidR="00C670A5" w:rsidRPr="00236551">
        <w:rPr>
          <w:rFonts w:ascii="Arial" w:hAnsi="Arial" w:cs="Arial"/>
          <w:color w:val="000000" w:themeColor="text1"/>
          <w:sz w:val="18"/>
          <w:szCs w:val="18"/>
          <w:lang w:val="en-US"/>
        </w:rPr>
        <w:t xml:space="preserve"> </w:t>
      </w:r>
      <w:r w:rsidR="00FD1745" w:rsidRPr="00236551">
        <w:rPr>
          <w:rFonts w:ascii="Arial" w:hAnsi="Arial" w:cs="Arial"/>
          <w:color w:val="000000" w:themeColor="text1"/>
          <w:sz w:val="18"/>
          <w:szCs w:val="18"/>
          <w:lang w:val="en-US"/>
        </w:rPr>
        <w:t xml:space="preserve">, spin off of University of Brescia, developed a new Electronic Nose (Figure 4). This innovative tool is equipped with an array of 6/9 MOX  sensors , flow, temperature and humidity sensors. The sensor responses are sent to the cloud on a platform on Microsoft Azure where they are processed with AI techniques and the result is sent to users. </w:t>
      </w:r>
      <w:r w:rsidR="00FD1745" w:rsidRPr="0093072D">
        <w:rPr>
          <w:rFonts w:ascii="Arial" w:hAnsi="Arial" w:cs="Arial"/>
          <w:color w:val="000000" w:themeColor="text1"/>
          <w:sz w:val="18"/>
          <w:szCs w:val="18"/>
          <w:lang w:val="en-US"/>
        </w:rPr>
        <w:t xml:space="preserve">This EN has been </w:t>
      </w:r>
      <w:r w:rsidR="00FD1745" w:rsidRPr="00236551">
        <w:rPr>
          <w:rFonts w:ascii="Arial" w:hAnsi="Arial" w:cs="Arial"/>
          <w:color w:val="000000" w:themeColor="text1"/>
          <w:sz w:val="18"/>
          <w:szCs w:val="18"/>
          <w:lang w:val="en-US"/>
        </w:rPr>
        <w:t>successfully</w:t>
      </w:r>
      <w:r w:rsidR="00FD1745" w:rsidRPr="0093072D">
        <w:rPr>
          <w:rFonts w:ascii="Arial" w:hAnsi="Arial" w:cs="Arial"/>
          <w:color w:val="000000" w:themeColor="text1"/>
          <w:sz w:val="18"/>
          <w:szCs w:val="18"/>
          <w:lang w:val="en-US"/>
        </w:rPr>
        <w:t xml:space="preserve"> used in several applications</w:t>
      </w:r>
      <w:r w:rsidR="00FD1745" w:rsidRPr="00236551">
        <w:rPr>
          <w:rFonts w:ascii="Arial" w:hAnsi="Arial" w:cs="Arial"/>
          <w:color w:val="000000" w:themeColor="text1"/>
          <w:sz w:val="18"/>
          <w:szCs w:val="18"/>
          <w:lang w:val="en-US"/>
        </w:rPr>
        <w:t xml:space="preserve"> such as </w:t>
      </w:r>
      <w:proofErr w:type="spellStart"/>
      <w:r w:rsidR="00FD1745" w:rsidRPr="00236551">
        <w:rPr>
          <w:rFonts w:ascii="Arial" w:hAnsi="Arial" w:cs="Arial"/>
          <w:color w:val="000000" w:themeColor="text1"/>
          <w:sz w:val="18"/>
          <w:szCs w:val="18"/>
          <w:lang w:val="en-US"/>
        </w:rPr>
        <w:t>microrganisms</w:t>
      </w:r>
      <w:proofErr w:type="spellEnd"/>
      <w:r w:rsidR="00FD1745" w:rsidRPr="00236551">
        <w:rPr>
          <w:rFonts w:ascii="Arial" w:hAnsi="Arial" w:cs="Arial"/>
          <w:color w:val="000000" w:themeColor="text1"/>
          <w:sz w:val="18"/>
          <w:szCs w:val="18"/>
          <w:lang w:val="en-US"/>
        </w:rPr>
        <w:t xml:space="preserve"> detection on food (</w:t>
      </w:r>
      <w:proofErr w:type="spellStart"/>
      <w:r w:rsidR="00FD1745" w:rsidRPr="0093072D">
        <w:rPr>
          <w:rFonts w:ascii="Arial" w:hAnsi="Arial" w:cs="Arial"/>
          <w:color w:val="000000" w:themeColor="text1"/>
          <w:sz w:val="18"/>
          <w:szCs w:val="18"/>
          <w:lang w:val="en-US"/>
        </w:rPr>
        <w:t>Núñez</w:t>
      </w:r>
      <w:proofErr w:type="spellEnd"/>
      <w:r w:rsidR="00FD1745" w:rsidRPr="0093072D">
        <w:rPr>
          <w:rFonts w:ascii="Arial" w:hAnsi="Arial" w:cs="Arial"/>
          <w:color w:val="000000" w:themeColor="text1"/>
          <w:sz w:val="18"/>
          <w:szCs w:val="18"/>
          <w:lang w:val="en-US"/>
        </w:rPr>
        <w:t>-Carmona et all</w:t>
      </w:r>
      <w:r w:rsidR="00FD1745" w:rsidRPr="00236551">
        <w:rPr>
          <w:rFonts w:ascii="Arial" w:hAnsi="Arial" w:cs="Arial"/>
          <w:color w:val="000000" w:themeColor="text1"/>
          <w:sz w:val="18"/>
          <w:szCs w:val="18"/>
          <w:lang w:val="en-US"/>
        </w:rPr>
        <w:t>, 2020), characterization of EVOO (</w:t>
      </w:r>
      <w:proofErr w:type="spellStart"/>
      <w:r w:rsidR="00FD1745" w:rsidRPr="00236551">
        <w:rPr>
          <w:rFonts w:ascii="Arial" w:hAnsi="Arial" w:cs="Arial"/>
          <w:color w:val="000000" w:themeColor="text1"/>
          <w:sz w:val="18"/>
          <w:szCs w:val="18"/>
          <w:lang w:val="en-US"/>
        </w:rPr>
        <w:t>Abbatangelo</w:t>
      </w:r>
      <w:proofErr w:type="spellEnd"/>
      <w:r w:rsidR="00FD1745" w:rsidRPr="00236551">
        <w:rPr>
          <w:rFonts w:ascii="Arial" w:hAnsi="Arial" w:cs="Arial"/>
          <w:color w:val="000000" w:themeColor="text1"/>
          <w:sz w:val="18"/>
          <w:szCs w:val="18"/>
          <w:lang w:val="en-US"/>
        </w:rPr>
        <w:t xml:space="preserve"> et all, 2019) and coffee blends or jam recipes identification. As a matter of fact, an innovation study was performed regarding online detection of jam recipes in </w:t>
      </w:r>
      <w:proofErr w:type="spellStart"/>
      <w:r w:rsidR="00FD1745" w:rsidRPr="0093072D">
        <w:rPr>
          <w:rFonts w:ascii="Arial" w:hAnsi="Arial" w:cs="Arial"/>
          <w:color w:val="000000" w:themeColor="text1"/>
          <w:sz w:val="18"/>
          <w:szCs w:val="18"/>
          <w:lang w:val="en-US"/>
        </w:rPr>
        <w:t>Menz&amp;Gasser</w:t>
      </w:r>
      <w:proofErr w:type="spellEnd"/>
      <w:r w:rsidR="00FD1745" w:rsidRPr="0093072D">
        <w:rPr>
          <w:rFonts w:ascii="Arial" w:hAnsi="Arial" w:cs="Arial"/>
          <w:color w:val="000000" w:themeColor="text1"/>
          <w:sz w:val="18"/>
          <w:szCs w:val="18"/>
          <w:lang w:val="en-US"/>
        </w:rPr>
        <w:t xml:space="preserve"> S.p.A.,</w:t>
      </w:r>
      <w:r w:rsidR="00FD1745" w:rsidRPr="00236551">
        <w:rPr>
          <w:rFonts w:ascii="Arial" w:hAnsi="Arial" w:cs="Arial"/>
          <w:color w:val="000000" w:themeColor="text1"/>
          <w:sz w:val="18"/>
          <w:szCs w:val="18"/>
          <w:lang w:val="en-US"/>
        </w:rPr>
        <w:t xml:space="preserve"> (</w:t>
      </w:r>
      <w:proofErr w:type="spellStart"/>
      <w:r w:rsidR="00FD1745" w:rsidRPr="0093072D">
        <w:rPr>
          <w:rFonts w:ascii="Arial" w:hAnsi="Arial" w:cs="Arial"/>
          <w:color w:val="000000" w:themeColor="text1"/>
          <w:sz w:val="18"/>
          <w:szCs w:val="18"/>
          <w:lang w:val="en-US"/>
        </w:rPr>
        <w:t>Sede</w:t>
      </w:r>
      <w:proofErr w:type="spellEnd"/>
      <w:r w:rsidR="00FD1745" w:rsidRPr="0093072D">
        <w:rPr>
          <w:rFonts w:ascii="Arial" w:hAnsi="Arial" w:cs="Arial"/>
          <w:color w:val="000000" w:themeColor="text1"/>
          <w:sz w:val="18"/>
          <w:szCs w:val="18"/>
          <w:lang w:val="en-US"/>
        </w:rPr>
        <w:t xml:space="preserve"> </w:t>
      </w:r>
      <w:proofErr w:type="spellStart"/>
      <w:r w:rsidR="00FD1745" w:rsidRPr="0093072D">
        <w:rPr>
          <w:rFonts w:ascii="Arial" w:hAnsi="Arial" w:cs="Arial"/>
          <w:color w:val="000000" w:themeColor="text1"/>
          <w:sz w:val="18"/>
          <w:szCs w:val="18"/>
          <w:lang w:val="en-US"/>
        </w:rPr>
        <w:t>Legale</w:t>
      </w:r>
      <w:proofErr w:type="spellEnd"/>
      <w:r w:rsidR="00FD1745" w:rsidRPr="0093072D">
        <w:rPr>
          <w:rFonts w:ascii="Arial" w:hAnsi="Arial" w:cs="Arial"/>
          <w:color w:val="000000" w:themeColor="text1"/>
          <w:sz w:val="18"/>
          <w:szCs w:val="18"/>
          <w:lang w:val="en-US"/>
        </w:rPr>
        <w:t xml:space="preserve"> Zona </w:t>
      </w:r>
      <w:proofErr w:type="spellStart"/>
      <w:r w:rsidR="00FD1745" w:rsidRPr="0093072D">
        <w:rPr>
          <w:rFonts w:ascii="Arial" w:hAnsi="Arial" w:cs="Arial"/>
          <w:color w:val="000000" w:themeColor="text1"/>
          <w:sz w:val="18"/>
          <w:szCs w:val="18"/>
          <w:lang w:val="en-US"/>
        </w:rPr>
        <w:t>Industriale</w:t>
      </w:r>
      <w:proofErr w:type="spellEnd"/>
      <w:r w:rsidR="00FD1745" w:rsidRPr="0093072D">
        <w:rPr>
          <w:rFonts w:ascii="Arial" w:hAnsi="Arial" w:cs="Arial"/>
          <w:color w:val="000000" w:themeColor="text1"/>
          <w:sz w:val="18"/>
          <w:szCs w:val="18"/>
          <w:lang w:val="en-US"/>
        </w:rPr>
        <w:t xml:space="preserve">, 38050 </w:t>
      </w:r>
      <w:proofErr w:type="spellStart"/>
      <w:r w:rsidR="00FD1745" w:rsidRPr="0093072D">
        <w:rPr>
          <w:rFonts w:ascii="Arial" w:hAnsi="Arial" w:cs="Arial"/>
          <w:color w:val="000000" w:themeColor="text1"/>
          <w:sz w:val="18"/>
          <w:szCs w:val="18"/>
          <w:lang w:val="en-US"/>
        </w:rPr>
        <w:t>Novaledo</w:t>
      </w:r>
      <w:proofErr w:type="spellEnd"/>
      <w:r w:rsidR="00FD1745" w:rsidRPr="0093072D">
        <w:rPr>
          <w:rFonts w:ascii="Arial" w:hAnsi="Arial" w:cs="Arial"/>
          <w:color w:val="000000" w:themeColor="text1"/>
          <w:sz w:val="18"/>
          <w:szCs w:val="18"/>
          <w:lang w:val="en-US"/>
        </w:rPr>
        <w:t xml:space="preserve"> (TN), Italy</w:t>
      </w:r>
      <w:r w:rsidR="00FD1745" w:rsidRPr="00236551">
        <w:rPr>
          <w:rFonts w:ascii="Arial" w:hAnsi="Arial" w:cs="Arial"/>
          <w:color w:val="000000" w:themeColor="text1"/>
          <w:sz w:val="18"/>
          <w:szCs w:val="18"/>
          <w:lang w:val="en-US"/>
        </w:rPr>
        <w:t>) (</w:t>
      </w:r>
      <w:proofErr w:type="spellStart"/>
      <w:r w:rsidR="00FD1745" w:rsidRPr="00236551">
        <w:rPr>
          <w:rFonts w:ascii="Arial" w:hAnsi="Arial" w:cs="Arial"/>
          <w:color w:val="000000" w:themeColor="text1"/>
          <w:sz w:val="18"/>
          <w:szCs w:val="18"/>
          <w:lang w:val="en-US"/>
        </w:rPr>
        <w:t>Núñez</w:t>
      </w:r>
      <w:proofErr w:type="spellEnd"/>
      <w:r w:rsidR="00FD1745" w:rsidRPr="00236551">
        <w:rPr>
          <w:rFonts w:ascii="Arial" w:hAnsi="Arial" w:cs="Arial"/>
          <w:color w:val="000000" w:themeColor="text1"/>
          <w:sz w:val="18"/>
          <w:szCs w:val="18"/>
          <w:lang w:val="en-US"/>
        </w:rPr>
        <w:t xml:space="preserve">-Carmona et all, 2019). </w:t>
      </w:r>
    </w:p>
    <w:p w14:paraId="2941AA25" w14:textId="75B69203" w:rsidR="007C1737" w:rsidRPr="003E4FDD" w:rsidRDefault="00E3170B" w:rsidP="0093072D">
      <w:pPr>
        <w:spacing w:before="240" w:after="240"/>
        <w:jc w:val="both"/>
        <w:rPr>
          <w:rFonts w:ascii="Arial" w:hAnsi="Arial" w:cs="Arial"/>
          <w:color w:val="000000" w:themeColor="text1"/>
          <w:sz w:val="18"/>
          <w:szCs w:val="18"/>
          <w:lang w:val="en-US"/>
        </w:rPr>
      </w:pPr>
      <w:r w:rsidRPr="00FD1745">
        <w:rPr>
          <w:noProof/>
          <w:szCs w:val="18"/>
        </w:rPr>
        <mc:AlternateContent>
          <mc:Choice Requires="wps">
            <w:drawing>
              <wp:anchor distT="0" distB="0" distL="114300" distR="114300" simplePos="0" relativeHeight="251683840" behindDoc="0" locked="0" layoutInCell="1" allowOverlap="1" wp14:anchorId="1220F281" wp14:editId="23603219">
                <wp:simplePos x="0" y="0"/>
                <wp:positionH relativeFrom="column">
                  <wp:posOffset>150099</wp:posOffset>
                </wp:positionH>
                <wp:positionV relativeFrom="paragraph">
                  <wp:posOffset>4715818</wp:posOffset>
                </wp:positionV>
                <wp:extent cx="5845810" cy="241935"/>
                <wp:effectExtent l="0" t="0" r="0" b="0"/>
                <wp:wrapTopAndBottom/>
                <wp:docPr id="18" name="Casella di testo 18"/>
                <wp:cNvGraphicFramePr/>
                <a:graphic xmlns:a="http://schemas.openxmlformats.org/drawingml/2006/main">
                  <a:graphicData uri="http://schemas.microsoft.com/office/word/2010/wordprocessingShape">
                    <wps:wsp>
                      <wps:cNvSpPr txBox="1"/>
                      <wps:spPr>
                        <a:xfrm>
                          <a:off x="0" y="0"/>
                          <a:ext cx="5845810" cy="241935"/>
                        </a:xfrm>
                        <a:prstGeom prst="rect">
                          <a:avLst/>
                        </a:prstGeom>
                        <a:solidFill>
                          <a:prstClr val="white"/>
                        </a:solidFill>
                        <a:ln>
                          <a:noFill/>
                        </a:ln>
                      </wps:spPr>
                      <wps:txbx>
                        <w:txbxContent>
                          <w:p w14:paraId="32461504" w14:textId="3B16B3D1" w:rsidR="003E4FDD" w:rsidRPr="004F5B27" w:rsidRDefault="003E4FDD" w:rsidP="003E4FDD">
                            <w:pPr>
                              <w:pStyle w:val="CETBodytext"/>
                              <w:rPr>
                                <w:lang w:val="it-IT"/>
                              </w:rPr>
                            </w:pPr>
                            <w:r w:rsidRPr="003E4FDD">
                              <w:rPr>
                                <w:color w:val="000000" w:themeColor="text1"/>
                                <w:lang w:val="it-IT"/>
                              </w:rPr>
                              <w:t xml:space="preserve">Figure </w:t>
                            </w:r>
                            <w:r>
                              <w:rPr>
                                <w:color w:val="000000" w:themeColor="text1"/>
                                <w:lang w:val="it-IT"/>
                              </w:rPr>
                              <w:t xml:space="preserve">5 </w:t>
                            </w:r>
                            <w:r>
                              <w:rPr>
                                <w:lang w:val="it-IT"/>
                              </w:rPr>
                              <w:t>Triple MOX sensors</w:t>
                            </w:r>
                          </w:p>
                          <w:p w14:paraId="1B49C454" w14:textId="45A10349" w:rsidR="003E4FDD" w:rsidRPr="003E4FDD" w:rsidRDefault="003E4FDD" w:rsidP="003E4FDD">
                            <w:pPr>
                              <w:pStyle w:val="Didascalia"/>
                              <w:rPr>
                                <w:b w:val="0"/>
                                <w:bCs w:val="0"/>
                                <w:color w:val="000000" w:themeColor="text1"/>
                                <w:lang w:val="it-IT"/>
                              </w:rPr>
                            </w:pPr>
                          </w:p>
                          <w:p w14:paraId="77FD95E4" w14:textId="77777777" w:rsidR="003E4FDD" w:rsidRPr="003E4FDD" w:rsidRDefault="003E4FDD" w:rsidP="003E4FDD">
                            <w:pPr>
                              <w:pStyle w:val="Didascalia"/>
                              <w:rPr>
                                <w:noProof/>
                                <w:color w:val="000000" w:themeColor="text1"/>
                                <w:lang w:val="it-I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0F281" id="Casella di testo 18" o:spid="_x0000_s1029" type="#_x0000_t202" style="position:absolute;left:0;text-align:left;margin-left:11.8pt;margin-top:371.3pt;width:460.3pt;height:19.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" stroked="f">
                <v:textbox inset="0,0,0,0">
                  <w:txbxContent>
                    <w:p w14:paraId="32461504" w14:textId="3B16B3D1" w:rsidR="003E4FDD" w:rsidRPr="004F5B27" w:rsidRDefault="003E4FDD" w:rsidP="003E4FDD">
                      <w:pPr>
                        <w:pStyle w:val="CETBodytext"/>
                        <w:rPr>
                          <w:lang w:val="it-IT"/>
                        </w:rPr>
                      </w:pPr>
                      <w:r w:rsidRPr="003E4FDD">
                        <w:rPr>
                          <w:color w:val="000000" w:themeColor="text1"/>
                          <w:lang w:val="it-IT"/>
                        </w:rPr>
                        <w:t xml:space="preserve">Figure </w:t>
                      </w:r>
                      <w:r>
                        <w:rPr>
                          <w:color w:val="000000" w:themeColor="text1"/>
                          <w:lang w:val="it-IT"/>
                        </w:rPr>
                        <w:t xml:space="preserve">5 </w:t>
                      </w:r>
                      <w:r>
                        <w:rPr>
                          <w:lang w:val="it-IT"/>
                        </w:rPr>
                        <w:t xml:space="preserve">Triple MOX </w:t>
                      </w:r>
                      <w:proofErr w:type="spellStart"/>
                      <w:r>
                        <w:rPr>
                          <w:lang w:val="it-IT"/>
                        </w:rPr>
                        <w:t>sensors</w:t>
                      </w:r>
                      <w:proofErr w:type="spellEnd"/>
                    </w:p>
                    <w:p w14:paraId="1B49C454" w14:textId="45A10349" w:rsidR="003E4FDD" w:rsidRPr="003E4FDD" w:rsidRDefault="003E4FDD" w:rsidP="003E4FDD">
                      <w:pPr>
                        <w:pStyle w:val="Didascalia"/>
                        <w:rPr>
                          <w:b w:val="0"/>
                          <w:bCs w:val="0"/>
                          <w:color w:val="000000" w:themeColor="text1"/>
                          <w:lang w:val="it-IT"/>
                        </w:rPr>
                      </w:pPr>
                    </w:p>
                    <w:p w14:paraId="77FD95E4" w14:textId="77777777" w:rsidR="003E4FDD" w:rsidRPr="003E4FDD" w:rsidRDefault="003E4FDD" w:rsidP="003E4FDD">
                      <w:pPr>
                        <w:pStyle w:val="Didascalia"/>
                        <w:rPr>
                          <w:noProof/>
                          <w:color w:val="000000" w:themeColor="text1"/>
                          <w:lang w:val="it-IT"/>
                        </w:rPr>
                      </w:pPr>
                    </w:p>
                  </w:txbxContent>
                </v:textbox>
                <w10:wrap type="topAndBottom"/>
              </v:shape>
            </w:pict>
          </mc:Fallback>
        </mc:AlternateContent>
      </w:r>
      <w:r w:rsidRPr="0013425B">
        <w:rPr>
          <w:rFonts w:cs="Arial"/>
          <w:noProof/>
          <w:color w:val="000000" w:themeColor="text1"/>
          <w:szCs w:val="18"/>
        </w:rPr>
        <w:drawing>
          <wp:anchor distT="0" distB="0" distL="114300" distR="114300" simplePos="0" relativeHeight="251684864" behindDoc="0" locked="0" layoutInCell="1" allowOverlap="1" wp14:anchorId="4FF840E3" wp14:editId="68538FF4">
            <wp:simplePos x="0" y="0"/>
            <wp:positionH relativeFrom="column">
              <wp:posOffset>99588</wp:posOffset>
            </wp:positionH>
            <wp:positionV relativeFrom="paragraph">
              <wp:posOffset>3429000</wp:posOffset>
            </wp:positionV>
            <wp:extent cx="2453640" cy="1198880"/>
            <wp:effectExtent l="0" t="0" r="0" b="0"/>
            <wp:wrapTopAndBottom/>
            <wp:docPr id="4" name="Picture 4">
              <a:extLst xmlns:a="http://schemas.openxmlformats.org/drawingml/2006/main">
                <a:ext uri="{FF2B5EF4-FFF2-40B4-BE49-F238E27FC236}">
                  <a16:creationId xmlns:a16="http://schemas.microsoft.com/office/drawing/2014/main" id="{78D6EDE1-D4ED-149A-F064-AE77CAC8D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78D6EDE1-D4ED-149A-F064-AE77CAC8DCAD}"/>
                        </a:ext>
                      </a:extLst>
                    </pic:cNvPr>
                    <pic:cNvPicPr>
                      <a:picLocks noChangeAspect="1"/>
                    </pic:cNvPicPr>
                  </pic:nvPicPr>
                  <pic:blipFill>
                    <a:blip r:embed="rId15"/>
                    <a:stretch>
                      <a:fillRect/>
                    </a:stretch>
                  </pic:blipFill>
                  <pic:spPr>
                    <a:xfrm>
                      <a:off x="0" y="0"/>
                      <a:ext cx="2453640" cy="1198880"/>
                    </a:xfrm>
                    <a:prstGeom prst="rect">
                      <a:avLst/>
                    </a:prstGeom>
                  </pic:spPr>
                </pic:pic>
              </a:graphicData>
            </a:graphic>
            <wp14:sizeRelH relativeFrom="page">
              <wp14:pctWidth>0</wp14:pctWidth>
            </wp14:sizeRelH>
            <wp14:sizeRelV relativeFrom="page">
              <wp14:pctHeight>0</wp14:pctHeight>
            </wp14:sizeRelV>
          </wp:anchor>
        </w:drawing>
      </w:r>
      <w:proofErr w:type="spellStart"/>
      <w:r w:rsidR="003E4FDD" w:rsidRPr="003E4FDD">
        <w:rPr>
          <w:rFonts w:ascii="Arial" w:hAnsi="Arial" w:cs="Arial"/>
          <w:color w:val="000000" w:themeColor="text1"/>
          <w:sz w:val="18"/>
          <w:szCs w:val="18"/>
          <w:lang w:val="en-US"/>
        </w:rPr>
        <w:t>Nasys</w:t>
      </w:r>
      <w:proofErr w:type="spellEnd"/>
      <w:r w:rsidR="003E4FDD" w:rsidRPr="003E4FDD">
        <w:rPr>
          <w:rFonts w:ascii="Arial" w:hAnsi="Arial" w:cs="Arial"/>
          <w:color w:val="000000" w:themeColor="text1"/>
          <w:sz w:val="18"/>
          <w:szCs w:val="18"/>
          <w:lang w:val="en-US"/>
        </w:rPr>
        <w:t xml:space="preserve"> developed an array o</w:t>
      </w:r>
      <w:r w:rsidR="003E4FDD">
        <w:rPr>
          <w:rFonts w:ascii="Arial" w:hAnsi="Arial" w:cs="Arial"/>
          <w:color w:val="000000" w:themeColor="text1"/>
          <w:sz w:val="18"/>
          <w:szCs w:val="18"/>
          <w:lang w:val="en-US"/>
        </w:rPr>
        <w:t xml:space="preserve">f three sensors (Figure 5) with different sensing layer on the same substrate, in order to achieve the right mechanical firmness and to reduce the power consumption of each sensor </w:t>
      </w:r>
    </w:p>
    <w:p w14:paraId="1A88FBB8" w14:textId="32515855" w:rsidR="00357301" w:rsidRPr="003E4FDD" w:rsidRDefault="00357301" w:rsidP="00C9198E">
      <w:pPr>
        <w:spacing w:before="240" w:after="240" w:line="360" w:lineRule="auto"/>
        <w:rPr>
          <w:rFonts w:ascii="Arial" w:hAnsi="Arial" w:cs="Arial"/>
          <w:b/>
          <w:bCs/>
          <w:sz w:val="20"/>
          <w:lang w:val="en-US"/>
        </w:rPr>
      </w:pPr>
    </w:p>
    <w:p w14:paraId="7DFF3402" w14:textId="28213827" w:rsidR="003E4FDD" w:rsidRPr="00E3170B" w:rsidRDefault="003E4FDD" w:rsidP="003E4FDD">
      <w:pPr>
        <w:pStyle w:val="CETBodytext"/>
      </w:pPr>
    </w:p>
    <w:p w14:paraId="322AF7BC" w14:textId="70939846" w:rsidR="00357301" w:rsidRPr="00E3170B" w:rsidRDefault="00357301" w:rsidP="00C9198E">
      <w:pPr>
        <w:spacing w:before="240" w:after="240" w:line="360" w:lineRule="auto"/>
        <w:rPr>
          <w:rFonts w:ascii="Arial" w:hAnsi="Arial" w:cs="Arial"/>
          <w:b/>
          <w:bCs/>
          <w:sz w:val="20"/>
          <w:lang w:val="en-US"/>
        </w:rPr>
      </w:pPr>
    </w:p>
    <w:p w14:paraId="71F78FC9" w14:textId="77777777" w:rsidR="00357301" w:rsidRPr="00E3170B" w:rsidRDefault="00357301" w:rsidP="00C9198E">
      <w:pPr>
        <w:spacing w:before="240" w:after="240" w:line="360" w:lineRule="auto"/>
        <w:rPr>
          <w:rFonts w:ascii="Arial" w:hAnsi="Arial" w:cs="Arial"/>
          <w:b/>
          <w:bCs/>
          <w:sz w:val="20"/>
          <w:lang w:val="en-US"/>
        </w:rPr>
      </w:pPr>
    </w:p>
    <w:p w14:paraId="10EAA6AF" w14:textId="77777777" w:rsidR="00E3170B" w:rsidRDefault="00E3170B" w:rsidP="00C9198E">
      <w:pPr>
        <w:spacing w:before="240" w:after="240" w:line="360" w:lineRule="auto"/>
        <w:rPr>
          <w:rFonts w:ascii="Arial" w:hAnsi="Arial" w:cs="Arial"/>
          <w:b/>
          <w:bCs/>
          <w:sz w:val="20"/>
          <w:lang w:val="en-US"/>
        </w:rPr>
      </w:pPr>
    </w:p>
    <w:p w14:paraId="4DF3719D" w14:textId="780C74D2" w:rsidR="00C9198E" w:rsidRPr="00236551" w:rsidRDefault="00C9198E" w:rsidP="00C9198E">
      <w:pPr>
        <w:spacing w:before="240" w:after="240" w:line="360" w:lineRule="auto"/>
        <w:rPr>
          <w:rFonts w:ascii="Arial" w:hAnsi="Arial" w:cs="Arial"/>
          <w:b/>
          <w:bCs/>
          <w:sz w:val="20"/>
          <w:lang w:val="en-US"/>
        </w:rPr>
      </w:pPr>
      <w:r w:rsidRPr="00236551">
        <w:rPr>
          <w:rFonts w:ascii="Arial" w:hAnsi="Arial" w:cs="Arial"/>
          <w:b/>
          <w:bCs/>
          <w:sz w:val="20"/>
          <w:lang w:val="en-US"/>
        </w:rPr>
        <w:lastRenderedPageBreak/>
        <w:t>4.Conclusion</w:t>
      </w:r>
    </w:p>
    <w:p w14:paraId="2D884E57" w14:textId="6C0D4EB8" w:rsidR="00C9198E" w:rsidRPr="00236551" w:rsidRDefault="00C9198E" w:rsidP="0093072D">
      <w:pPr>
        <w:spacing w:before="240" w:after="240"/>
        <w:jc w:val="both"/>
        <w:rPr>
          <w:rFonts w:ascii="Arial" w:hAnsi="Arial" w:cs="Arial"/>
          <w:sz w:val="18"/>
          <w:szCs w:val="18"/>
          <w:lang w:val="en-US"/>
        </w:rPr>
      </w:pPr>
      <w:r w:rsidRPr="00236551">
        <w:rPr>
          <w:rFonts w:ascii="Arial" w:hAnsi="Arial" w:cs="Arial"/>
          <w:sz w:val="18"/>
          <w:szCs w:val="18"/>
          <w:lang w:val="en-US"/>
        </w:rPr>
        <w:t>The ENs have had considerable progress in recent years therefore they are able to give important information in a short time and continuously, which cannot be done with other techniques. One of the great advances that have enabled the development of new generations of ENs have been the much more stable and reproducible gas sensors. This characteristic associated with the new possibilities of data processing and the development of very robust predictive algorithms has meant that the real applications of ENs have multiplied. The success of some ENs in the various applications is also due to the fact that experts in different areas such as Physics, Chemistry, Electronic Engineering and Artificial Intelligence as well as the expert of specific applications give a strong contribution to their development.</w:t>
      </w:r>
    </w:p>
    <w:p w14:paraId="03507984" w14:textId="66E96C87" w:rsidR="00600535" w:rsidRPr="00B57B36" w:rsidRDefault="00600535" w:rsidP="00C52C3C">
      <w:pPr>
        <w:pStyle w:val="CETBodytext"/>
        <w:ind w:left="360"/>
        <w:rPr>
          <w:lang w:val="en-GB"/>
        </w:rPr>
      </w:pPr>
    </w:p>
    <w:p w14:paraId="428B022A" w14:textId="77777777" w:rsidR="00E65B91" w:rsidRDefault="00E65B91" w:rsidP="00600535">
      <w:pPr>
        <w:pStyle w:val="CETReferencetext"/>
      </w:pPr>
    </w:p>
    <w:p w14:paraId="7731AE0B" w14:textId="77777777" w:rsidR="00C9198E" w:rsidRPr="00C9198E" w:rsidRDefault="00C9198E" w:rsidP="00C9198E">
      <w:pPr>
        <w:pStyle w:val="CETReferencetext"/>
        <w:rPr>
          <w:b/>
          <w:bCs/>
          <w:lang w:val="it-IT"/>
        </w:rPr>
      </w:pPr>
      <w:proofErr w:type="spellStart"/>
      <w:r w:rsidRPr="00C9198E">
        <w:rPr>
          <w:b/>
          <w:bCs/>
          <w:lang w:val="it-IT"/>
        </w:rPr>
        <w:t>References</w:t>
      </w:r>
      <w:proofErr w:type="spellEnd"/>
    </w:p>
    <w:p w14:paraId="4F19D5A5" w14:textId="77777777" w:rsidR="00C9198E" w:rsidRDefault="00C9198E" w:rsidP="00C9198E">
      <w:pPr>
        <w:pStyle w:val="CETReferencetext"/>
        <w:rPr>
          <w:lang w:val="it-IT"/>
        </w:rPr>
      </w:pPr>
    </w:p>
    <w:p w14:paraId="6DA6C9A9" w14:textId="77777777" w:rsidR="00E3170B" w:rsidRPr="00C9198E" w:rsidRDefault="00E3170B" w:rsidP="00C9198E">
      <w:pPr>
        <w:pStyle w:val="CETReferencetext"/>
        <w:rPr>
          <w:lang w:val="en-US"/>
        </w:rPr>
      </w:pPr>
      <w:r w:rsidRPr="00C9198E">
        <w:rPr>
          <w:lang w:val="it-IT"/>
        </w:rPr>
        <w:t xml:space="preserve">Abbatangelo, M., </w:t>
      </w:r>
      <w:proofErr w:type="spellStart"/>
      <w:r w:rsidRPr="00C9198E">
        <w:rPr>
          <w:lang w:val="it-IT"/>
        </w:rPr>
        <w:t>Núñez</w:t>
      </w:r>
      <w:proofErr w:type="spellEnd"/>
      <w:r w:rsidRPr="00C9198E">
        <w:rPr>
          <w:lang w:val="it-IT"/>
        </w:rPr>
        <w:t xml:space="preserve">-Carmona, E., Duina, G., &amp; Sberveglieri, V. (2019). </w:t>
      </w:r>
      <w:r w:rsidRPr="00C9198E">
        <w:rPr>
          <w:lang w:val="en-US"/>
        </w:rPr>
        <w:t xml:space="preserve">Multidisciplinary approach to characterizing the fingerprint of Italian EVOO. </w:t>
      </w:r>
      <w:r w:rsidRPr="00C9198E">
        <w:rPr>
          <w:i/>
          <w:iCs/>
          <w:lang w:val="en-US"/>
        </w:rPr>
        <w:t>Molecules</w:t>
      </w:r>
      <w:r w:rsidRPr="00C9198E">
        <w:rPr>
          <w:lang w:val="en-US"/>
        </w:rPr>
        <w:t xml:space="preserve">, </w:t>
      </w:r>
      <w:r w:rsidRPr="00C9198E">
        <w:rPr>
          <w:i/>
          <w:iCs/>
          <w:lang w:val="en-US"/>
        </w:rPr>
        <w:t>24</w:t>
      </w:r>
      <w:r w:rsidRPr="00C9198E">
        <w:rPr>
          <w:lang w:val="en-US"/>
        </w:rPr>
        <w:t xml:space="preserve">(8), 1457. </w:t>
      </w:r>
    </w:p>
    <w:p w14:paraId="32933B4D" w14:textId="77777777" w:rsidR="00E3170B" w:rsidRPr="00236551" w:rsidRDefault="00E3170B" w:rsidP="00C9198E">
      <w:pPr>
        <w:pStyle w:val="CETReferencetext"/>
        <w:rPr>
          <w:lang w:val="it-IT"/>
        </w:rPr>
      </w:pPr>
      <w:proofErr w:type="spellStart"/>
      <w:r w:rsidRPr="00C9198E">
        <w:rPr>
          <w:lang w:val="en-US"/>
        </w:rPr>
        <w:t>Bonah</w:t>
      </w:r>
      <w:proofErr w:type="spellEnd"/>
      <w:r w:rsidRPr="00C9198E">
        <w:rPr>
          <w:lang w:val="en-US"/>
        </w:rPr>
        <w:t xml:space="preserve">, E., Huang, X., </w:t>
      </w:r>
      <w:proofErr w:type="spellStart"/>
      <w:r w:rsidRPr="00C9198E">
        <w:rPr>
          <w:lang w:val="en-US"/>
        </w:rPr>
        <w:t>Aheto</w:t>
      </w:r>
      <w:proofErr w:type="spellEnd"/>
      <w:r w:rsidRPr="00C9198E">
        <w:rPr>
          <w:lang w:val="en-US"/>
        </w:rPr>
        <w:t xml:space="preserve">, J.H. (2020).  Application of electronic nose as a non-invasive technique for odor fingerprinting and detection of bacterial foodborne pathogens: a review. </w:t>
      </w:r>
      <w:r w:rsidRPr="00236551">
        <w:rPr>
          <w:lang w:val="it-IT"/>
        </w:rPr>
        <w:t xml:space="preserve">Food Sci </w:t>
      </w:r>
      <w:proofErr w:type="spellStart"/>
      <w:r w:rsidRPr="00236551">
        <w:rPr>
          <w:lang w:val="it-IT"/>
        </w:rPr>
        <w:t>Technol</w:t>
      </w:r>
      <w:proofErr w:type="spellEnd"/>
      <w:r w:rsidRPr="00236551">
        <w:rPr>
          <w:lang w:val="it-IT"/>
        </w:rPr>
        <w:t xml:space="preserve"> 57, 1977</w:t>
      </w:r>
      <w:r w:rsidRPr="00236551">
        <w:rPr>
          <w:rFonts w:hint="eastAsia"/>
          <w:lang w:val="it-IT"/>
        </w:rPr>
        <w:t>–</w:t>
      </w:r>
      <w:r w:rsidRPr="00236551">
        <w:rPr>
          <w:lang w:val="it-IT"/>
        </w:rPr>
        <w:t xml:space="preserve">1990. </w:t>
      </w:r>
    </w:p>
    <w:p w14:paraId="5556C9D2" w14:textId="77777777" w:rsidR="00E3170B" w:rsidRPr="00E3170B" w:rsidRDefault="00E3170B" w:rsidP="00E3170B">
      <w:pPr>
        <w:pStyle w:val="CETReferencetext"/>
        <w:rPr>
          <w:lang w:val="it-IT"/>
        </w:rPr>
      </w:pPr>
      <w:r w:rsidRPr="00E3170B">
        <w:rPr>
          <w:lang w:val="it-IT"/>
        </w:rPr>
        <w:t xml:space="preserve">Catini, A., Capuano, R., </w:t>
      </w:r>
      <w:proofErr w:type="spellStart"/>
      <w:r w:rsidRPr="00E3170B">
        <w:rPr>
          <w:lang w:val="it-IT"/>
        </w:rPr>
        <w:t>Paolesse</w:t>
      </w:r>
      <w:proofErr w:type="spellEnd"/>
      <w:r w:rsidRPr="00E3170B">
        <w:rPr>
          <w:lang w:val="it-IT"/>
        </w:rPr>
        <w:t>, R., &amp; Di Natale, C. (2015). Progettazione, realizzazione e test funzionali di un naso elettronico dedicato alla misura della qualità dei prodotti ortofrutticoli.</w:t>
      </w:r>
      <w:r>
        <w:rPr>
          <w:lang w:val="it-IT"/>
        </w:rPr>
        <w:t xml:space="preserve"> </w:t>
      </w:r>
    </w:p>
    <w:p w14:paraId="7D8956C0" w14:textId="77777777" w:rsidR="00E3170B" w:rsidRPr="00C9198E" w:rsidRDefault="00E3170B" w:rsidP="00C9198E">
      <w:pPr>
        <w:pStyle w:val="CETReferencetext"/>
        <w:rPr>
          <w:lang w:val="en-US"/>
        </w:rPr>
      </w:pPr>
      <w:r w:rsidRPr="00C9198E">
        <w:rPr>
          <w:lang w:val="en-US"/>
        </w:rPr>
        <w:t xml:space="preserve">Cheng, L., Meng, Q. H., Lilienthal, A. J., &amp; Qi, P. (2021). Development of compact electronic noses: A review. Measurement Science and Technology. </w:t>
      </w:r>
    </w:p>
    <w:p w14:paraId="18D1FF4F" w14:textId="77777777" w:rsidR="00E3170B" w:rsidRPr="00236551" w:rsidRDefault="00E3170B" w:rsidP="00357301">
      <w:pPr>
        <w:pStyle w:val="CETReferencetext"/>
        <w:rPr>
          <w:lang w:val="en-US"/>
        </w:rPr>
      </w:pPr>
      <w:r w:rsidRPr="00357301">
        <w:rPr>
          <w:lang w:val="en-US"/>
        </w:rPr>
        <w:t>Cipriano, D. (2018). Application of EN14181 and EN15267 to electronic noses: Challenge or provocation?. </w:t>
      </w:r>
      <w:r w:rsidRPr="00236551">
        <w:rPr>
          <w:i/>
          <w:iCs/>
          <w:lang w:val="en-US"/>
        </w:rPr>
        <w:t>Chemical Engineering Transactions</w:t>
      </w:r>
      <w:r w:rsidRPr="00236551">
        <w:rPr>
          <w:lang w:val="en-US"/>
        </w:rPr>
        <w:t>, </w:t>
      </w:r>
      <w:r w:rsidRPr="00236551">
        <w:rPr>
          <w:i/>
          <w:iCs/>
          <w:lang w:val="en-US"/>
        </w:rPr>
        <w:t>68</w:t>
      </w:r>
      <w:r w:rsidRPr="00236551">
        <w:rPr>
          <w:lang w:val="en-US"/>
        </w:rPr>
        <w:t>, 139-144.</w:t>
      </w:r>
    </w:p>
    <w:p w14:paraId="4B3C4168" w14:textId="77777777" w:rsidR="00E3170B" w:rsidRPr="00C9198E" w:rsidRDefault="00E3170B" w:rsidP="00C9198E">
      <w:pPr>
        <w:pStyle w:val="CETReferencetext"/>
        <w:rPr>
          <w:lang w:val="en-US"/>
        </w:rPr>
      </w:pPr>
      <w:proofErr w:type="spellStart"/>
      <w:r w:rsidRPr="00E62B32">
        <w:rPr>
          <w:lang w:val="en-US"/>
        </w:rPr>
        <w:t>Clarós</w:t>
      </w:r>
      <w:proofErr w:type="spellEnd"/>
      <w:r w:rsidRPr="00E62B32">
        <w:rPr>
          <w:lang w:val="en-US"/>
        </w:rPr>
        <w:t xml:space="preserve">, P. </w:t>
      </w:r>
      <w:proofErr w:type="spellStart"/>
      <w:r w:rsidRPr="00E62B32">
        <w:rPr>
          <w:lang w:val="en-US"/>
        </w:rPr>
        <w:t>Dąbkowska</w:t>
      </w:r>
      <w:proofErr w:type="spellEnd"/>
      <w:r w:rsidRPr="00E62B32">
        <w:rPr>
          <w:lang w:val="en-US"/>
        </w:rPr>
        <w:t xml:space="preserve"> A2, </w:t>
      </w:r>
      <w:proofErr w:type="spellStart"/>
      <w:r w:rsidRPr="00E62B32">
        <w:rPr>
          <w:lang w:val="en-US"/>
        </w:rPr>
        <w:t>Clarós</w:t>
      </w:r>
      <w:proofErr w:type="spellEnd"/>
      <w:r w:rsidRPr="00E62B32">
        <w:rPr>
          <w:lang w:val="en-US"/>
        </w:rPr>
        <w:t xml:space="preserve"> A1.Portela A3, </w:t>
      </w:r>
      <w:proofErr w:type="spellStart"/>
      <w:r w:rsidRPr="00E62B32">
        <w:rPr>
          <w:lang w:val="en-US"/>
        </w:rPr>
        <w:t>Pérez</w:t>
      </w:r>
      <w:proofErr w:type="spellEnd"/>
      <w:r w:rsidRPr="00E62B32">
        <w:rPr>
          <w:lang w:val="en-US"/>
        </w:rPr>
        <w:t xml:space="preserve"> R3, </w:t>
      </w:r>
      <w:proofErr w:type="spellStart"/>
      <w:r w:rsidRPr="00E62B32">
        <w:rPr>
          <w:lang w:val="en-US"/>
        </w:rPr>
        <w:t>Marimon</w:t>
      </w:r>
      <w:proofErr w:type="spellEnd"/>
      <w:r w:rsidRPr="00E62B32">
        <w:rPr>
          <w:lang w:val="en-US"/>
        </w:rPr>
        <w:t xml:space="preserve"> X3, </w:t>
      </w:r>
      <w:proofErr w:type="spellStart"/>
      <w:r w:rsidRPr="00E62B32">
        <w:rPr>
          <w:lang w:val="en-US"/>
        </w:rPr>
        <w:t>Gabarro</w:t>
      </w:r>
      <w:proofErr w:type="spellEnd"/>
      <w:r w:rsidRPr="00E62B32">
        <w:rPr>
          <w:lang w:val="en-US"/>
        </w:rPr>
        <w:t xml:space="preserve">́ MI3 and Gil J (2021). </w:t>
      </w:r>
      <w:r w:rsidRPr="00C9198E">
        <w:rPr>
          <w:lang w:val="en-US"/>
        </w:rPr>
        <w:t xml:space="preserve">What is the “Status </w:t>
      </w:r>
      <w:proofErr w:type="spellStart"/>
      <w:r w:rsidRPr="00C9198E">
        <w:rPr>
          <w:lang w:val="en-US"/>
        </w:rPr>
        <w:t>questionis</w:t>
      </w:r>
      <w:proofErr w:type="spellEnd"/>
      <w:r w:rsidRPr="00C9198E">
        <w:rPr>
          <w:lang w:val="en-US"/>
        </w:rPr>
        <w:t>” of the e-nose. The future of artificial nose. Journal of Bioscience &amp; Biomedical Engineering.</w:t>
      </w:r>
    </w:p>
    <w:p w14:paraId="61A6061A" w14:textId="77777777" w:rsidR="00E3170B" w:rsidRPr="00236551" w:rsidRDefault="00E3170B" w:rsidP="0093072D">
      <w:pPr>
        <w:pStyle w:val="CETReferencetext"/>
        <w:rPr>
          <w:lang w:val="it-IT"/>
        </w:rPr>
      </w:pPr>
      <w:proofErr w:type="spellStart"/>
      <w:r w:rsidRPr="00236551">
        <w:rPr>
          <w:lang w:val="en-US"/>
        </w:rPr>
        <w:t>Comini</w:t>
      </w:r>
      <w:proofErr w:type="spellEnd"/>
      <w:r w:rsidRPr="00236551">
        <w:rPr>
          <w:lang w:val="en-US"/>
        </w:rPr>
        <w:t xml:space="preserve">, E., &amp; Sberveglieri, G. (2010). </w:t>
      </w:r>
      <w:r w:rsidRPr="007C1737">
        <w:rPr>
          <w:lang w:val="en-US"/>
        </w:rPr>
        <w:t>Metal oxide nanowires as chemical sensors. </w:t>
      </w:r>
      <w:proofErr w:type="spellStart"/>
      <w:r w:rsidRPr="004234F8">
        <w:rPr>
          <w:i/>
          <w:iCs/>
          <w:lang w:val="it-IT"/>
        </w:rPr>
        <w:t>Materials</w:t>
      </w:r>
      <w:proofErr w:type="spellEnd"/>
      <w:r w:rsidRPr="004234F8">
        <w:rPr>
          <w:i/>
          <w:iCs/>
          <w:lang w:val="it-IT"/>
        </w:rPr>
        <w:t xml:space="preserve"> Today</w:t>
      </w:r>
      <w:r w:rsidRPr="004234F8">
        <w:rPr>
          <w:lang w:val="it-IT"/>
        </w:rPr>
        <w:t>, </w:t>
      </w:r>
      <w:r w:rsidRPr="004234F8">
        <w:rPr>
          <w:i/>
          <w:iCs/>
          <w:lang w:val="it-IT"/>
        </w:rPr>
        <w:t>13</w:t>
      </w:r>
      <w:r w:rsidRPr="004234F8">
        <w:rPr>
          <w:lang w:val="it-IT"/>
        </w:rPr>
        <w:t>(7-8), 36-44.</w:t>
      </w:r>
    </w:p>
    <w:p w14:paraId="3944ECB0" w14:textId="77777777" w:rsidR="00E3170B" w:rsidRDefault="00E3170B" w:rsidP="0093072D">
      <w:pPr>
        <w:pStyle w:val="CETReferencetext"/>
      </w:pPr>
      <w:r w:rsidRPr="0093072D">
        <w:rPr>
          <w:lang w:val="it-IT"/>
        </w:rPr>
        <w:t xml:space="preserve">Gobbi, E., </w:t>
      </w:r>
      <w:proofErr w:type="spellStart"/>
      <w:r w:rsidRPr="0093072D">
        <w:rPr>
          <w:lang w:val="it-IT"/>
        </w:rPr>
        <w:t>Falasconi</w:t>
      </w:r>
      <w:proofErr w:type="spellEnd"/>
      <w:r w:rsidRPr="0093072D">
        <w:rPr>
          <w:lang w:val="it-IT"/>
        </w:rPr>
        <w:t xml:space="preserve">, M., Concina, I., </w:t>
      </w:r>
      <w:proofErr w:type="spellStart"/>
      <w:r w:rsidRPr="0093072D">
        <w:rPr>
          <w:lang w:val="it-IT"/>
        </w:rPr>
        <w:t>Mantero</w:t>
      </w:r>
      <w:proofErr w:type="spellEnd"/>
      <w:r w:rsidRPr="0093072D">
        <w:rPr>
          <w:lang w:val="it-IT"/>
        </w:rPr>
        <w:t xml:space="preserve">, G., Bianchi, F., Mattarozzi, M., ... </w:t>
      </w:r>
      <w:r w:rsidRPr="0093072D">
        <w:rPr>
          <w:lang w:val="en-US"/>
        </w:rPr>
        <w:t>&amp; Sberveglieri, G. (2010). Electronic nose and Alicyclobacillus spp. spoilage of fruit juices: An emerging diagnostic tool. </w:t>
      </w:r>
      <w:r w:rsidRPr="0093072D">
        <w:rPr>
          <w:i/>
          <w:iCs/>
        </w:rPr>
        <w:t>Food Control</w:t>
      </w:r>
      <w:r w:rsidRPr="0093072D">
        <w:t>, </w:t>
      </w:r>
      <w:r w:rsidRPr="0093072D">
        <w:rPr>
          <w:i/>
          <w:iCs/>
        </w:rPr>
        <w:t>21</w:t>
      </w:r>
      <w:r w:rsidRPr="0093072D">
        <w:t>(10), 1374-1382.</w:t>
      </w:r>
    </w:p>
    <w:p w14:paraId="2438DC3A" w14:textId="77777777" w:rsidR="00E3170B" w:rsidRPr="00C9198E" w:rsidRDefault="00E3170B" w:rsidP="00C9198E">
      <w:pPr>
        <w:pStyle w:val="CETReferencetext"/>
        <w:rPr>
          <w:lang w:val="en-US"/>
        </w:rPr>
      </w:pPr>
      <w:r w:rsidRPr="00C9198E">
        <w:rPr>
          <w:lang w:val="en-US"/>
        </w:rPr>
        <w:t>J. W. Gardner and P. N. Bartlett, Eds.,</w:t>
      </w:r>
      <w:r w:rsidRPr="00C9198E">
        <w:rPr>
          <w:rFonts w:hint="eastAsia"/>
          <w:lang w:val="en-US"/>
        </w:rPr>
        <w:t> </w:t>
      </w:r>
      <w:r w:rsidRPr="00C9198E">
        <w:rPr>
          <w:i/>
          <w:iCs/>
          <w:lang w:val="en-US"/>
        </w:rPr>
        <w:t>Sensors and Sensory Systems for the Electronic Nose</w:t>
      </w:r>
      <w:r w:rsidRPr="00C9198E">
        <w:rPr>
          <w:lang w:val="en-US"/>
        </w:rPr>
        <w:t>, (1992) Kluwer Academic Publishers, London, UK,.</w:t>
      </w:r>
      <w:r w:rsidRPr="00C9198E">
        <w:rPr>
          <w:rFonts w:hint="eastAsia"/>
          <w:lang w:val="en-US"/>
        </w:rPr>
        <w:t> </w:t>
      </w:r>
    </w:p>
    <w:p w14:paraId="34657111" w14:textId="77777777" w:rsidR="00E3170B" w:rsidRPr="00C9198E" w:rsidRDefault="00E3170B" w:rsidP="00C9198E">
      <w:pPr>
        <w:pStyle w:val="CETReferencetext"/>
        <w:rPr>
          <w:lang w:val="en-US"/>
        </w:rPr>
      </w:pPr>
      <w:r w:rsidRPr="00C9198E">
        <w:rPr>
          <w:lang w:val="en-US"/>
        </w:rPr>
        <w:t xml:space="preserve">   </w:t>
      </w:r>
      <w:proofErr w:type="spellStart"/>
      <w:r w:rsidRPr="00C9198E">
        <w:rPr>
          <w:lang w:val="en-US"/>
        </w:rPr>
        <w:t>Jerónimo</w:t>
      </w:r>
      <w:proofErr w:type="spellEnd"/>
      <w:r w:rsidRPr="00C9198E">
        <w:rPr>
          <w:lang w:val="en-US"/>
        </w:rPr>
        <w:t xml:space="preserve">, P. C., Araújo, A. N., &amp; Montenegro, M. C. B. (2007). Optical sensors and biosensors based on sol–gel films. </w:t>
      </w:r>
      <w:proofErr w:type="spellStart"/>
      <w:r w:rsidRPr="00C9198E">
        <w:rPr>
          <w:lang w:val="en-US"/>
        </w:rPr>
        <w:t>Talanta</w:t>
      </w:r>
      <w:proofErr w:type="spellEnd"/>
      <w:r w:rsidRPr="00C9198E">
        <w:rPr>
          <w:lang w:val="en-US"/>
        </w:rPr>
        <w:t>, 72(1), 13-27.</w:t>
      </w:r>
    </w:p>
    <w:p w14:paraId="32AF6468" w14:textId="77777777" w:rsidR="00E3170B" w:rsidRPr="00C9198E" w:rsidRDefault="00E3170B" w:rsidP="00C9198E">
      <w:pPr>
        <w:pStyle w:val="CETReferencetext"/>
        <w:rPr>
          <w:lang w:val="en-US"/>
        </w:rPr>
      </w:pPr>
      <w:proofErr w:type="spellStart"/>
      <w:r w:rsidRPr="00C9198E">
        <w:rPr>
          <w:lang w:val="en-US"/>
        </w:rPr>
        <w:t>Karakaya</w:t>
      </w:r>
      <w:proofErr w:type="spellEnd"/>
      <w:r w:rsidRPr="00C9198E">
        <w:rPr>
          <w:lang w:val="en-US"/>
        </w:rPr>
        <w:t xml:space="preserve">, D., </w:t>
      </w:r>
      <w:proofErr w:type="spellStart"/>
      <w:r w:rsidRPr="00C9198E">
        <w:rPr>
          <w:lang w:val="en-US"/>
        </w:rPr>
        <w:t>Ulucan</w:t>
      </w:r>
      <w:proofErr w:type="spellEnd"/>
      <w:r w:rsidRPr="00C9198E">
        <w:rPr>
          <w:lang w:val="en-US"/>
        </w:rPr>
        <w:t>, O., &amp; Turkan, M. (2020). Electronic nose and its applications: A survey. International journal of Automation and Computing, 17(2), 179-209.</w:t>
      </w:r>
    </w:p>
    <w:p w14:paraId="0DABAB59" w14:textId="77777777" w:rsidR="00E3170B" w:rsidRPr="00C9198E" w:rsidRDefault="00E3170B" w:rsidP="00C9198E">
      <w:pPr>
        <w:pStyle w:val="CETReferencetext"/>
        <w:rPr>
          <w:lang w:val="en-US"/>
        </w:rPr>
      </w:pPr>
      <w:r w:rsidRPr="00C9198E">
        <w:rPr>
          <w:lang w:val="en-US"/>
        </w:rPr>
        <w:t xml:space="preserve">Ma, H., Ding, E., &amp; Wang, W. (2013). Power reduction with enhanced sensitivity for </w:t>
      </w:r>
      <w:proofErr w:type="spellStart"/>
      <w:r w:rsidRPr="00C9198E">
        <w:rPr>
          <w:lang w:val="en-US"/>
        </w:rPr>
        <w:t>pellistor</w:t>
      </w:r>
      <w:proofErr w:type="spellEnd"/>
      <w:r w:rsidRPr="00C9198E">
        <w:rPr>
          <w:lang w:val="en-US"/>
        </w:rPr>
        <w:t xml:space="preserve"> methane sensor by improved thermal insulation packaging. Sensors and Actuators B: Chemical, 187, 221-226.</w:t>
      </w:r>
    </w:p>
    <w:p w14:paraId="0DD92657" w14:textId="77777777" w:rsidR="00E3170B" w:rsidRPr="00C9198E" w:rsidRDefault="00E3170B" w:rsidP="00C9198E">
      <w:pPr>
        <w:pStyle w:val="CETReferencetext"/>
        <w:rPr>
          <w:lang w:val="it-IT"/>
        </w:rPr>
      </w:pPr>
      <w:r w:rsidRPr="00C9198E">
        <w:rPr>
          <w:lang w:val="en-US"/>
        </w:rPr>
        <w:t xml:space="preserve">Moseley, P. T. (1997). Solid state gas sensors. </w:t>
      </w:r>
      <w:proofErr w:type="spellStart"/>
      <w:r w:rsidRPr="00C9198E">
        <w:rPr>
          <w:i/>
          <w:iCs/>
          <w:lang w:val="it-IT"/>
        </w:rPr>
        <w:t>Measurement</w:t>
      </w:r>
      <w:proofErr w:type="spellEnd"/>
      <w:r w:rsidRPr="00C9198E">
        <w:rPr>
          <w:i/>
          <w:iCs/>
          <w:lang w:val="it-IT"/>
        </w:rPr>
        <w:t xml:space="preserve"> Science and </w:t>
      </w:r>
      <w:proofErr w:type="spellStart"/>
      <w:r w:rsidRPr="00C9198E">
        <w:rPr>
          <w:i/>
          <w:iCs/>
          <w:lang w:val="it-IT"/>
        </w:rPr>
        <w:t>technology</w:t>
      </w:r>
      <w:proofErr w:type="spellEnd"/>
      <w:r w:rsidRPr="00C9198E">
        <w:rPr>
          <w:lang w:val="it-IT"/>
        </w:rPr>
        <w:t xml:space="preserve">, </w:t>
      </w:r>
      <w:r w:rsidRPr="00C9198E">
        <w:rPr>
          <w:i/>
          <w:iCs/>
          <w:lang w:val="it-IT"/>
        </w:rPr>
        <w:t>8</w:t>
      </w:r>
      <w:r w:rsidRPr="00C9198E">
        <w:rPr>
          <w:lang w:val="it-IT"/>
        </w:rPr>
        <w:t>(3), 223.</w:t>
      </w:r>
    </w:p>
    <w:p w14:paraId="5EA08323" w14:textId="77777777" w:rsidR="00E3170B" w:rsidRPr="00C9198E" w:rsidRDefault="00E3170B" w:rsidP="00C9198E">
      <w:pPr>
        <w:pStyle w:val="CETReferencetext"/>
        <w:rPr>
          <w:lang w:val="it-IT"/>
        </w:rPr>
      </w:pPr>
      <w:r w:rsidRPr="00C9198E">
        <w:rPr>
          <w:lang w:val="it-IT"/>
        </w:rPr>
        <w:t xml:space="preserve">Nunez-Carmona, E., Abbatangelo, M., Zappa, D., Comini, E., Sberveglieri, G., &amp; Sberveglieri, V. (2020). </w:t>
      </w:r>
      <w:r w:rsidRPr="00C9198E">
        <w:rPr>
          <w:lang w:val="en-US"/>
        </w:rPr>
        <w:t xml:space="preserve">Nanostructured </w:t>
      </w:r>
      <w:proofErr w:type="spellStart"/>
      <w:r w:rsidRPr="00C9198E">
        <w:rPr>
          <w:lang w:val="en-US"/>
        </w:rPr>
        <w:t>mos</w:t>
      </w:r>
      <w:proofErr w:type="spellEnd"/>
      <w:r w:rsidRPr="00C9198E">
        <w:rPr>
          <w:lang w:val="en-US"/>
        </w:rPr>
        <w:t xml:space="preserve"> sensor for the detection, follow up, and threshold pursuing of campylobacter </w:t>
      </w:r>
      <w:proofErr w:type="spellStart"/>
      <w:r w:rsidRPr="00C9198E">
        <w:rPr>
          <w:lang w:val="en-US"/>
        </w:rPr>
        <w:t>jejuni</w:t>
      </w:r>
      <w:proofErr w:type="spellEnd"/>
      <w:r w:rsidRPr="00C9198E">
        <w:rPr>
          <w:lang w:val="en-US"/>
        </w:rPr>
        <w:t xml:space="preserve"> development in milk samples. </w:t>
      </w:r>
      <w:proofErr w:type="spellStart"/>
      <w:r w:rsidRPr="00C9198E">
        <w:rPr>
          <w:i/>
          <w:iCs/>
          <w:lang w:val="it-IT"/>
        </w:rPr>
        <w:t>Sensors</w:t>
      </w:r>
      <w:proofErr w:type="spellEnd"/>
      <w:r w:rsidRPr="00C9198E">
        <w:rPr>
          <w:lang w:val="it-IT"/>
        </w:rPr>
        <w:t xml:space="preserve">, </w:t>
      </w:r>
      <w:r w:rsidRPr="00C9198E">
        <w:rPr>
          <w:i/>
          <w:iCs/>
          <w:lang w:val="it-IT"/>
        </w:rPr>
        <w:t>20</w:t>
      </w:r>
      <w:r w:rsidRPr="00C9198E">
        <w:rPr>
          <w:lang w:val="it-IT"/>
        </w:rPr>
        <w:t>(7), 2009.</w:t>
      </w:r>
    </w:p>
    <w:p w14:paraId="4ED3C402" w14:textId="77777777" w:rsidR="00E3170B" w:rsidRPr="00C9198E" w:rsidRDefault="00E3170B" w:rsidP="00C9198E">
      <w:pPr>
        <w:pStyle w:val="CETReferencetext"/>
        <w:rPr>
          <w:lang w:val="en-US"/>
        </w:rPr>
      </w:pPr>
      <w:proofErr w:type="spellStart"/>
      <w:r w:rsidRPr="00C9198E">
        <w:rPr>
          <w:lang w:val="it-IT"/>
        </w:rPr>
        <w:t>Núñez</w:t>
      </w:r>
      <w:proofErr w:type="spellEnd"/>
      <w:r w:rsidRPr="00C9198E">
        <w:rPr>
          <w:lang w:val="it-IT"/>
        </w:rPr>
        <w:t xml:space="preserve">-Carmona, E., Abbatangelo, M., </w:t>
      </w:r>
      <w:proofErr w:type="spellStart"/>
      <w:r w:rsidRPr="00C9198E">
        <w:rPr>
          <w:lang w:val="it-IT"/>
        </w:rPr>
        <w:t>Zottele</w:t>
      </w:r>
      <w:proofErr w:type="spellEnd"/>
      <w:r w:rsidRPr="00C9198E">
        <w:rPr>
          <w:lang w:val="it-IT"/>
        </w:rPr>
        <w:t xml:space="preserve">, I., Piccoli, P., Tamanini, A., Comini, E., ... </w:t>
      </w:r>
      <w:r w:rsidRPr="00C9198E">
        <w:rPr>
          <w:lang w:val="en-US"/>
        </w:rPr>
        <w:t xml:space="preserve">&amp; Sberveglieri, V. (2019). Nanomaterial gas sensors for online monitoring system of fruit jams. </w:t>
      </w:r>
      <w:r w:rsidRPr="00C9198E">
        <w:rPr>
          <w:i/>
          <w:iCs/>
          <w:lang w:val="en-US"/>
        </w:rPr>
        <w:t>Foods</w:t>
      </w:r>
      <w:r w:rsidRPr="00C9198E">
        <w:rPr>
          <w:lang w:val="en-US"/>
        </w:rPr>
        <w:t xml:space="preserve">, </w:t>
      </w:r>
      <w:r w:rsidRPr="00C9198E">
        <w:rPr>
          <w:i/>
          <w:iCs/>
          <w:lang w:val="en-US"/>
        </w:rPr>
        <w:t>8</w:t>
      </w:r>
      <w:r w:rsidRPr="00C9198E">
        <w:rPr>
          <w:lang w:val="en-US"/>
        </w:rPr>
        <w:t>(12), 632.</w:t>
      </w:r>
    </w:p>
    <w:p w14:paraId="2D1368F4" w14:textId="77777777" w:rsidR="00E3170B" w:rsidRPr="00C9198E" w:rsidRDefault="00E3170B" w:rsidP="00C9198E">
      <w:pPr>
        <w:pStyle w:val="CETReferencetext"/>
        <w:rPr>
          <w:lang w:val="en-US"/>
        </w:rPr>
      </w:pPr>
      <w:r w:rsidRPr="00C9198E">
        <w:rPr>
          <w:lang w:val="en-US"/>
        </w:rPr>
        <w:t xml:space="preserve">O.S. </w:t>
      </w:r>
      <w:proofErr w:type="spellStart"/>
      <w:r w:rsidRPr="00C9198E">
        <w:rPr>
          <w:lang w:val="en-US"/>
        </w:rPr>
        <w:t>Wolfbeis</w:t>
      </w:r>
      <w:proofErr w:type="spellEnd"/>
      <w:r w:rsidRPr="00C9198E">
        <w:rPr>
          <w:lang w:val="en-US"/>
        </w:rPr>
        <w:t xml:space="preserve"> (1991). Fiber Optic Chemical Sensors and </w:t>
      </w:r>
      <w:proofErr w:type="spellStart"/>
      <w:r w:rsidRPr="00C9198E">
        <w:rPr>
          <w:lang w:val="en-US"/>
        </w:rPr>
        <w:t>BiosensorsCRC</w:t>
      </w:r>
      <w:proofErr w:type="spellEnd"/>
      <w:r w:rsidRPr="00C9198E">
        <w:rPr>
          <w:lang w:val="en-US"/>
        </w:rPr>
        <w:t xml:space="preserve"> Press, Boca Raton.</w:t>
      </w:r>
    </w:p>
    <w:p w14:paraId="5CAE2584" w14:textId="77777777" w:rsidR="00E3170B" w:rsidRPr="007C1737" w:rsidRDefault="00E3170B" w:rsidP="00FC621B">
      <w:pPr>
        <w:pStyle w:val="CETReferencetext"/>
        <w:rPr>
          <w:lang w:val="en-US"/>
        </w:rPr>
      </w:pPr>
      <w:proofErr w:type="spellStart"/>
      <w:r w:rsidRPr="00FC621B">
        <w:rPr>
          <w:lang w:val="it-IT"/>
        </w:rPr>
        <w:t>Paolesse</w:t>
      </w:r>
      <w:proofErr w:type="spellEnd"/>
      <w:r w:rsidRPr="00FC621B">
        <w:rPr>
          <w:lang w:val="it-IT"/>
        </w:rPr>
        <w:t xml:space="preserve">, R., Nardis, S., Monti, D., Stefanelli, M., &amp; Di Natale, C. (2017). </w:t>
      </w:r>
      <w:proofErr w:type="spellStart"/>
      <w:r w:rsidRPr="007C1737">
        <w:rPr>
          <w:lang w:val="en-US"/>
        </w:rPr>
        <w:t>Porphyrinoids</w:t>
      </w:r>
      <w:proofErr w:type="spellEnd"/>
      <w:r w:rsidRPr="007C1737">
        <w:rPr>
          <w:lang w:val="en-US"/>
        </w:rPr>
        <w:t xml:space="preserve"> for chemical sensor applications. </w:t>
      </w:r>
      <w:r w:rsidRPr="007C1737">
        <w:rPr>
          <w:i/>
          <w:iCs/>
          <w:lang w:val="en-US"/>
        </w:rPr>
        <w:t>Chemical reviews</w:t>
      </w:r>
      <w:r w:rsidRPr="007C1737">
        <w:rPr>
          <w:lang w:val="en-US"/>
        </w:rPr>
        <w:t>, </w:t>
      </w:r>
      <w:r w:rsidRPr="007C1737">
        <w:rPr>
          <w:i/>
          <w:iCs/>
          <w:lang w:val="en-US"/>
        </w:rPr>
        <w:t>117</w:t>
      </w:r>
      <w:r w:rsidRPr="007C1737">
        <w:rPr>
          <w:lang w:val="en-US"/>
        </w:rPr>
        <w:t>(4), 2517-2583.</w:t>
      </w:r>
    </w:p>
    <w:p w14:paraId="1FE220BB" w14:textId="77777777" w:rsidR="00E3170B" w:rsidRPr="00C9198E" w:rsidRDefault="00E3170B" w:rsidP="00C9198E">
      <w:pPr>
        <w:pStyle w:val="CETReferencetext"/>
        <w:rPr>
          <w:lang w:val="en-US"/>
        </w:rPr>
      </w:pPr>
      <w:r w:rsidRPr="00C9198E">
        <w:rPr>
          <w:lang w:val="en-US"/>
        </w:rPr>
        <w:t xml:space="preserve">Persaud K. and Dodd G. (1982). </w:t>
      </w:r>
      <w:r w:rsidRPr="00C9198E">
        <w:rPr>
          <w:rFonts w:hint="eastAsia"/>
          <w:lang w:val="en-US"/>
        </w:rPr>
        <w:t>“</w:t>
      </w:r>
      <w:r w:rsidRPr="00C9198E">
        <w:rPr>
          <w:lang w:val="en-US"/>
        </w:rPr>
        <w:t>Analysis of discrimination mechanisms in the mammalian olfactory system using a model nose,</w:t>
      </w:r>
      <w:r w:rsidRPr="00C9198E">
        <w:rPr>
          <w:rFonts w:hint="eastAsia"/>
          <w:lang w:val="en-US"/>
        </w:rPr>
        <w:t>” </w:t>
      </w:r>
      <w:r w:rsidRPr="00C9198E">
        <w:rPr>
          <w:i/>
          <w:iCs/>
          <w:lang w:val="en-US"/>
        </w:rPr>
        <w:t>Nature</w:t>
      </w:r>
      <w:r w:rsidRPr="00C9198E">
        <w:rPr>
          <w:lang w:val="en-US"/>
        </w:rPr>
        <w:t>, vol. 299, no. 5881, pp. 352</w:t>
      </w:r>
      <w:r w:rsidRPr="00C9198E">
        <w:rPr>
          <w:rFonts w:hint="eastAsia"/>
          <w:lang w:val="en-US"/>
        </w:rPr>
        <w:t>–</w:t>
      </w:r>
      <w:r w:rsidRPr="00C9198E">
        <w:rPr>
          <w:lang w:val="en-US"/>
        </w:rPr>
        <w:t xml:space="preserve">355, </w:t>
      </w:r>
    </w:p>
    <w:p w14:paraId="410E6F5D" w14:textId="77777777" w:rsidR="00E3170B" w:rsidRPr="00FC621B" w:rsidRDefault="00E3170B" w:rsidP="00FC621B">
      <w:pPr>
        <w:pStyle w:val="CETReferencetext"/>
        <w:rPr>
          <w:lang w:val="it-IT"/>
        </w:rPr>
      </w:pPr>
      <w:r w:rsidRPr="007C1737">
        <w:rPr>
          <w:lang w:val="en-US"/>
        </w:rPr>
        <w:t>Persaud, K., &amp; Dodd, G. (1982). Analysis of discrimination mechanisms in the mammalian olfactory system using a model nose. </w:t>
      </w:r>
      <w:r w:rsidRPr="00FC621B">
        <w:rPr>
          <w:i/>
          <w:iCs/>
          <w:lang w:val="it-IT"/>
        </w:rPr>
        <w:t>Nature</w:t>
      </w:r>
      <w:r w:rsidRPr="00FC621B">
        <w:rPr>
          <w:lang w:val="it-IT"/>
        </w:rPr>
        <w:t>, </w:t>
      </w:r>
      <w:r w:rsidRPr="00FC621B">
        <w:rPr>
          <w:i/>
          <w:iCs/>
          <w:lang w:val="it-IT"/>
        </w:rPr>
        <w:t>299</w:t>
      </w:r>
      <w:r w:rsidRPr="00FC621B">
        <w:rPr>
          <w:lang w:val="it-IT"/>
        </w:rPr>
        <w:t>(5881), 352-355.</w:t>
      </w:r>
    </w:p>
    <w:p w14:paraId="61D31CEC" w14:textId="77777777" w:rsidR="00E3170B" w:rsidRDefault="00E3170B" w:rsidP="00C9198E">
      <w:pPr>
        <w:pStyle w:val="CETReferencetext"/>
        <w:rPr>
          <w:lang w:val="en-US"/>
        </w:rPr>
      </w:pPr>
      <w:proofErr w:type="spellStart"/>
      <w:r w:rsidRPr="00C9198E">
        <w:rPr>
          <w:lang w:val="it-IT"/>
        </w:rPr>
        <w:t>Sanaeifar</w:t>
      </w:r>
      <w:proofErr w:type="spellEnd"/>
      <w:r w:rsidRPr="00C9198E">
        <w:rPr>
          <w:lang w:val="it-IT"/>
        </w:rPr>
        <w:t xml:space="preserve">, A., </w:t>
      </w:r>
      <w:proofErr w:type="spellStart"/>
      <w:r w:rsidRPr="00C9198E">
        <w:rPr>
          <w:lang w:val="it-IT"/>
        </w:rPr>
        <w:t>ZakiDizaji</w:t>
      </w:r>
      <w:proofErr w:type="spellEnd"/>
      <w:r w:rsidRPr="00C9198E">
        <w:rPr>
          <w:lang w:val="it-IT"/>
        </w:rPr>
        <w:t xml:space="preserve">, H., </w:t>
      </w:r>
      <w:proofErr w:type="spellStart"/>
      <w:r w:rsidRPr="00C9198E">
        <w:rPr>
          <w:lang w:val="it-IT"/>
        </w:rPr>
        <w:t>Jafari</w:t>
      </w:r>
      <w:proofErr w:type="spellEnd"/>
      <w:r w:rsidRPr="00C9198E">
        <w:rPr>
          <w:lang w:val="it-IT"/>
        </w:rPr>
        <w:t xml:space="preserve">, A., &amp; de la Guardia, M. (2017). </w:t>
      </w:r>
      <w:r w:rsidRPr="00C9198E">
        <w:rPr>
          <w:lang w:val="en-US"/>
        </w:rPr>
        <w:t xml:space="preserve">Early detection of contamination and defect in foodstuffs by electronic nose: A review. </w:t>
      </w:r>
      <w:proofErr w:type="spellStart"/>
      <w:r w:rsidRPr="007C1737">
        <w:rPr>
          <w:lang w:val="en-US"/>
        </w:rPr>
        <w:t>TrAC</w:t>
      </w:r>
      <w:proofErr w:type="spellEnd"/>
      <w:r w:rsidRPr="007C1737">
        <w:rPr>
          <w:lang w:val="en-US"/>
        </w:rPr>
        <w:t xml:space="preserve"> Trends in Analytical Chemistry, 97, 257-271.</w:t>
      </w:r>
    </w:p>
    <w:p w14:paraId="192E77B1" w14:textId="77777777" w:rsidR="0093072D" w:rsidRPr="00C9198E" w:rsidRDefault="0093072D" w:rsidP="00C9198E">
      <w:pPr>
        <w:pStyle w:val="CETReferencetext"/>
        <w:rPr>
          <w:lang w:val="en-US"/>
        </w:rPr>
      </w:pPr>
    </w:p>
    <w:p w14:paraId="00BA3D4F" w14:textId="77777777" w:rsidR="00C52C3C" w:rsidRDefault="00C52C3C" w:rsidP="00E65B91">
      <w:pPr>
        <w:pStyle w:val="CETReferencetext"/>
      </w:pPr>
    </w:p>
    <w:p w14:paraId="416FA61A" w14:textId="7343FD3F" w:rsidR="00085E82" w:rsidRDefault="00085E82" w:rsidP="00815A13">
      <w:pPr>
        <w:rPr>
          <w:rFonts w:ascii="Fira Sans" w:hAnsi="Fira Sans"/>
          <w:color w:val="333333"/>
          <w:sz w:val="22"/>
          <w:szCs w:val="22"/>
          <w:shd w:val="clear" w:color="auto" w:fill="FFFFFF"/>
          <w:lang w:eastAsia="en-GB"/>
        </w:rPr>
      </w:pPr>
    </w:p>
    <w:p w14:paraId="125756DF" w14:textId="65082F55" w:rsidR="00085E82" w:rsidRDefault="00085E82" w:rsidP="00815A13">
      <w:pPr>
        <w:rPr>
          <w:lang w:eastAsia="en-GB"/>
        </w:rPr>
      </w:pPr>
    </w:p>
    <w:p w14:paraId="6FAA4342" w14:textId="77777777" w:rsidR="00C52C3C" w:rsidRDefault="00C52C3C" w:rsidP="00E65B91">
      <w:pPr>
        <w:pStyle w:val="CETReferencetext"/>
      </w:pPr>
    </w:p>
    <w:p w14:paraId="5A13856B" w14:textId="77777777" w:rsidR="006B4888" w:rsidRPr="000D56D6" w:rsidRDefault="006B4888" w:rsidP="006B4888">
      <w:pPr>
        <w:pStyle w:val="CETReferencetext"/>
      </w:pPr>
    </w:p>
    <w:p w14:paraId="68D4F9C5" w14:textId="77777777" w:rsidR="002C18D7" w:rsidRDefault="002C18D7" w:rsidP="00FA5F5F">
      <w:pPr>
        <w:pStyle w:val="CETHeading1"/>
        <w:numPr>
          <w:ilvl w:val="0"/>
          <w:numId w:val="0"/>
        </w:numPr>
      </w:pPr>
    </w:p>
    <w:p w14:paraId="175977ED" w14:textId="77777777" w:rsidR="002C18D7" w:rsidRDefault="002C18D7" w:rsidP="00FA5F5F">
      <w:pPr>
        <w:pStyle w:val="CETHeading1"/>
        <w:numPr>
          <w:ilvl w:val="0"/>
          <w:numId w:val="0"/>
        </w:numPr>
      </w:pPr>
    </w:p>
    <w:p w14:paraId="1FEC00BE" w14:textId="3BE536C4" w:rsidR="00F82BC5" w:rsidRDefault="00F82BC5" w:rsidP="00F82BC5">
      <w:pPr>
        <w:pStyle w:val="CETBodytext"/>
      </w:pPr>
    </w:p>
    <w:p w14:paraId="6372CA74" w14:textId="77777777" w:rsidR="00F82BC5" w:rsidRPr="00F82BC5" w:rsidRDefault="00F82BC5" w:rsidP="007C1737">
      <w:pPr>
        <w:pStyle w:val="CETBodytext"/>
      </w:pPr>
    </w:p>
    <w:sectPr w:rsidR="00F82BC5" w:rsidRPr="00F82BC5"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ED77A" w14:textId="77777777" w:rsidR="005F5305" w:rsidRDefault="005F5305" w:rsidP="004F5E36">
      <w:r>
        <w:separator/>
      </w:r>
    </w:p>
  </w:endnote>
  <w:endnote w:type="continuationSeparator" w:id="0">
    <w:p w14:paraId="49B8FB3E" w14:textId="77777777" w:rsidR="005F5305" w:rsidRDefault="005F530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Fira Sans">
    <w:panose1 w:val="020B0503050000020004"/>
    <w:charset w:val="00"/>
    <w:family w:val="swiss"/>
    <w:pitch w:val="variable"/>
    <w:sig w:usb0="600002FF"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174FE" w14:textId="77777777" w:rsidR="005F5305" w:rsidRDefault="005F5305" w:rsidP="004F5E36">
      <w:r>
        <w:separator/>
      </w:r>
    </w:p>
  </w:footnote>
  <w:footnote w:type="continuationSeparator" w:id="0">
    <w:p w14:paraId="2A55A08A" w14:textId="77777777" w:rsidR="005F5305" w:rsidRDefault="005F5305"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163521A"/>
    <w:multiLevelType w:val="multilevel"/>
    <w:tmpl w:val="D18A4CB8"/>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D82677E"/>
    <w:multiLevelType w:val="multilevel"/>
    <w:tmpl w:val="0DB2C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2EC195B"/>
    <w:multiLevelType w:val="hybridMultilevel"/>
    <w:tmpl w:val="DA9884CE"/>
    <w:lvl w:ilvl="0" w:tplc="D32AB3F2">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28BF6535"/>
    <w:multiLevelType w:val="hybridMultilevel"/>
    <w:tmpl w:val="F62ED8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3D897A9D"/>
    <w:multiLevelType w:val="multilevel"/>
    <w:tmpl w:val="73BC8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E0B7C8D"/>
    <w:multiLevelType w:val="multilevel"/>
    <w:tmpl w:val="FA7CE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FBC5127"/>
    <w:multiLevelType w:val="hybridMultilevel"/>
    <w:tmpl w:val="292CEB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B9735C5"/>
    <w:multiLevelType w:val="multilevel"/>
    <w:tmpl w:val="0FD0DD9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6"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E705B88"/>
    <w:multiLevelType w:val="hybridMultilevel"/>
    <w:tmpl w:val="9C8E5B36"/>
    <w:lvl w:ilvl="0" w:tplc="26A4A8B4">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072970653">
    <w:abstractNumId w:val="13"/>
  </w:num>
  <w:num w:numId="2" w16cid:durableId="1934431615">
    <w:abstractNumId w:val="8"/>
  </w:num>
  <w:num w:numId="3" w16cid:durableId="550463634">
    <w:abstractNumId w:val="3"/>
  </w:num>
  <w:num w:numId="4" w16cid:durableId="1650397355">
    <w:abstractNumId w:val="2"/>
  </w:num>
  <w:num w:numId="5" w16cid:durableId="1808547005">
    <w:abstractNumId w:val="1"/>
  </w:num>
  <w:num w:numId="6" w16cid:durableId="1731465146">
    <w:abstractNumId w:val="0"/>
  </w:num>
  <w:num w:numId="7" w16cid:durableId="2017802126">
    <w:abstractNumId w:val="9"/>
  </w:num>
  <w:num w:numId="8" w16cid:durableId="1532063319">
    <w:abstractNumId w:val="7"/>
  </w:num>
  <w:num w:numId="9" w16cid:durableId="128019588">
    <w:abstractNumId w:val="6"/>
  </w:num>
  <w:num w:numId="10" w16cid:durableId="2075003394">
    <w:abstractNumId w:val="5"/>
  </w:num>
  <w:num w:numId="11" w16cid:durableId="816263618">
    <w:abstractNumId w:val="4"/>
  </w:num>
  <w:num w:numId="12" w16cid:durableId="286201083">
    <w:abstractNumId w:val="25"/>
  </w:num>
  <w:num w:numId="13" w16cid:durableId="1583444840">
    <w:abstractNumId w:val="16"/>
  </w:num>
  <w:num w:numId="14" w16cid:durableId="1962611154">
    <w:abstractNumId w:val="26"/>
  </w:num>
  <w:num w:numId="15" w16cid:durableId="2079939900">
    <w:abstractNumId w:val="28"/>
  </w:num>
  <w:num w:numId="16" w16cid:durableId="2041465490">
    <w:abstractNumId w:val="27"/>
  </w:num>
  <w:num w:numId="17" w16cid:durableId="1097209937">
    <w:abstractNumId w:val="15"/>
  </w:num>
  <w:num w:numId="18" w16cid:durableId="82458992">
    <w:abstractNumId w:val="16"/>
    <w:lvlOverride w:ilvl="0">
      <w:startOverride w:val="1"/>
    </w:lvlOverride>
  </w:num>
  <w:num w:numId="19" w16cid:durableId="1493256399">
    <w:abstractNumId w:val="24"/>
  </w:num>
  <w:num w:numId="20" w16cid:durableId="795875369">
    <w:abstractNumId w:val="23"/>
  </w:num>
  <w:num w:numId="21" w16cid:durableId="906264212">
    <w:abstractNumId w:val="18"/>
  </w:num>
  <w:num w:numId="22" w16cid:durableId="735514503">
    <w:abstractNumId w:val="17"/>
  </w:num>
  <w:num w:numId="23" w16cid:durableId="2072580263">
    <w:abstractNumId w:val="20"/>
  </w:num>
  <w:num w:numId="24" w16cid:durableId="109664371">
    <w:abstractNumId w:val="11"/>
  </w:num>
  <w:num w:numId="25" w16cid:durableId="1757088888">
    <w:abstractNumId w:val="19"/>
  </w:num>
  <w:num w:numId="26" w16cid:durableId="480850844">
    <w:abstractNumId w:val="22"/>
  </w:num>
  <w:num w:numId="27" w16cid:durableId="2113086459">
    <w:abstractNumId w:val="13"/>
    <w:lvlOverride w:ilvl="0">
      <w:startOverride w:val="1"/>
    </w:lvlOverride>
    <w:lvlOverride w:ilvl="1">
      <w:startOverride w:val="1"/>
    </w:lvlOverride>
  </w:num>
  <w:num w:numId="28" w16cid:durableId="2070380038">
    <w:abstractNumId w:val="29"/>
  </w:num>
  <w:num w:numId="29" w16cid:durableId="520776159">
    <w:abstractNumId w:val="12"/>
  </w:num>
  <w:num w:numId="30" w16cid:durableId="1271401680">
    <w:abstractNumId w:val="14"/>
  </w:num>
  <w:num w:numId="31" w16cid:durableId="1748575772">
    <w:abstractNumId w:val="21"/>
  </w:num>
  <w:num w:numId="32" w16cid:durableId="21219477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49B"/>
    <w:rsid w:val="000027C0"/>
    <w:rsid w:val="000052FB"/>
    <w:rsid w:val="000117CB"/>
    <w:rsid w:val="00013530"/>
    <w:rsid w:val="0003148D"/>
    <w:rsid w:val="00031EEC"/>
    <w:rsid w:val="00051566"/>
    <w:rsid w:val="00062A9A"/>
    <w:rsid w:val="00065058"/>
    <w:rsid w:val="00085E82"/>
    <w:rsid w:val="00086C39"/>
    <w:rsid w:val="000A03B2"/>
    <w:rsid w:val="000A3CE3"/>
    <w:rsid w:val="000C6F2C"/>
    <w:rsid w:val="000D0268"/>
    <w:rsid w:val="000D34BE"/>
    <w:rsid w:val="000E102F"/>
    <w:rsid w:val="000E36F1"/>
    <w:rsid w:val="000E3A73"/>
    <w:rsid w:val="000E414A"/>
    <w:rsid w:val="000F093C"/>
    <w:rsid w:val="000F4844"/>
    <w:rsid w:val="000F787B"/>
    <w:rsid w:val="0012075E"/>
    <w:rsid w:val="0012091F"/>
    <w:rsid w:val="00121712"/>
    <w:rsid w:val="001262DF"/>
    <w:rsid w:val="00126BC2"/>
    <w:rsid w:val="001308B6"/>
    <w:rsid w:val="0013121F"/>
    <w:rsid w:val="00131FE6"/>
    <w:rsid w:val="0013263F"/>
    <w:rsid w:val="001331DF"/>
    <w:rsid w:val="0013425B"/>
    <w:rsid w:val="00134DE4"/>
    <w:rsid w:val="00136FFA"/>
    <w:rsid w:val="0014034D"/>
    <w:rsid w:val="00144D16"/>
    <w:rsid w:val="00150E59"/>
    <w:rsid w:val="00152DE3"/>
    <w:rsid w:val="001618F4"/>
    <w:rsid w:val="00164CF9"/>
    <w:rsid w:val="001667A6"/>
    <w:rsid w:val="00184AD6"/>
    <w:rsid w:val="00186F97"/>
    <w:rsid w:val="001946C3"/>
    <w:rsid w:val="001976B0"/>
    <w:rsid w:val="001A205C"/>
    <w:rsid w:val="001A4AF7"/>
    <w:rsid w:val="001B0349"/>
    <w:rsid w:val="001B1E93"/>
    <w:rsid w:val="001B65C1"/>
    <w:rsid w:val="001C684B"/>
    <w:rsid w:val="001D0CFB"/>
    <w:rsid w:val="001D21AF"/>
    <w:rsid w:val="001D53FC"/>
    <w:rsid w:val="001F42A5"/>
    <w:rsid w:val="001F7B9D"/>
    <w:rsid w:val="00201C93"/>
    <w:rsid w:val="002224B4"/>
    <w:rsid w:val="00236551"/>
    <w:rsid w:val="00243FDF"/>
    <w:rsid w:val="002447EF"/>
    <w:rsid w:val="00251550"/>
    <w:rsid w:val="00263B05"/>
    <w:rsid w:val="0027221A"/>
    <w:rsid w:val="00275B61"/>
    <w:rsid w:val="00280FAF"/>
    <w:rsid w:val="00282656"/>
    <w:rsid w:val="00296248"/>
    <w:rsid w:val="00296B83"/>
    <w:rsid w:val="002A485A"/>
    <w:rsid w:val="002A523C"/>
    <w:rsid w:val="002B4015"/>
    <w:rsid w:val="002B78CE"/>
    <w:rsid w:val="002C18D7"/>
    <w:rsid w:val="002C2FB6"/>
    <w:rsid w:val="002E2641"/>
    <w:rsid w:val="002E5FA7"/>
    <w:rsid w:val="002F21C0"/>
    <w:rsid w:val="002F3309"/>
    <w:rsid w:val="003008CE"/>
    <w:rsid w:val="003009B7"/>
    <w:rsid w:val="00300E56"/>
    <w:rsid w:val="0030469C"/>
    <w:rsid w:val="00321CA6"/>
    <w:rsid w:val="00323763"/>
    <w:rsid w:val="00323C5F"/>
    <w:rsid w:val="00330974"/>
    <w:rsid w:val="00333C4A"/>
    <w:rsid w:val="00334C09"/>
    <w:rsid w:val="00357301"/>
    <w:rsid w:val="0036062D"/>
    <w:rsid w:val="003723D4"/>
    <w:rsid w:val="00381905"/>
    <w:rsid w:val="00384CC8"/>
    <w:rsid w:val="003871FD"/>
    <w:rsid w:val="003A1E30"/>
    <w:rsid w:val="003A2829"/>
    <w:rsid w:val="003A7D1C"/>
    <w:rsid w:val="003B304B"/>
    <w:rsid w:val="003B3146"/>
    <w:rsid w:val="003C1519"/>
    <w:rsid w:val="003E4FDD"/>
    <w:rsid w:val="003F015E"/>
    <w:rsid w:val="00400414"/>
    <w:rsid w:val="00403EEA"/>
    <w:rsid w:val="0041446B"/>
    <w:rsid w:val="004234F8"/>
    <w:rsid w:val="0044071E"/>
    <w:rsid w:val="0044329C"/>
    <w:rsid w:val="00453E24"/>
    <w:rsid w:val="00457456"/>
    <w:rsid w:val="004577FE"/>
    <w:rsid w:val="00457B9C"/>
    <w:rsid w:val="0046164A"/>
    <w:rsid w:val="004628D2"/>
    <w:rsid w:val="00462DCD"/>
    <w:rsid w:val="004648AD"/>
    <w:rsid w:val="004703A9"/>
    <w:rsid w:val="004760DE"/>
    <w:rsid w:val="004763D7"/>
    <w:rsid w:val="004A004E"/>
    <w:rsid w:val="004A24CF"/>
    <w:rsid w:val="004C2F4F"/>
    <w:rsid w:val="004C3D1D"/>
    <w:rsid w:val="004C3D84"/>
    <w:rsid w:val="004C7913"/>
    <w:rsid w:val="004D13AD"/>
    <w:rsid w:val="004D56C9"/>
    <w:rsid w:val="004E4DD6"/>
    <w:rsid w:val="004F5B27"/>
    <w:rsid w:val="004F5E36"/>
    <w:rsid w:val="00501A8E"/>
    <w:rsid w:val="00507B47"/>
    <w:rsid w:val="00507BEF"/>
    <w:rsid w:val="00507CC9"/>
    <w:rsid w:val="00510C88"/>
    <w:rsid w:val="005119A5"/>
    <w:rsid w:val="005278B7"/>
    <w:rsid w:val="00532016"/>
    <w:rsid w:val="005346C8"/>
    <w:rsid w:val="00543E7D"/>
    <w:rsid w:val="00547A68"/>
    <w:rsid w:val="005531C9"/>
    <w:rsid w:val="005568F3"/>
    <w:rsid w:val="0055740E"/>
    <w:rsid w:val="005648E6"/>
    <w:rsid w:val="00570C43"/>
    <w:rsid w:val="00582BC4"/>
    <w:rsid w:val="005B2110"/>
    <w:rsid w:val="005B61E6"/>
    <w:rsid w:val="005C77E1"/>
    <w:rsid w:val="005D668A"/>
    <w:rsid w:val="005D6A2F"/>
    <w:rsid w:val="005E1A82"/>
    <w:rsid w:val="005E794C"/>
    <w:rsid w:val="005F0A28"/>
    <w:rsid w:val="005F0E5E"/>
    <w:rsid w:val="005F5305"/>
    <w:rsid w:val="00600535"/>
    <w:rsid w:val="006044AE"/>
    <w:rsid w:val="00610CD6"/>
    <w:rsid w:val="00615604"/>
    <w:rsid w:val="00620DEE"/>
    <w:rsid w:val="00621F92"/>
    <w:rsid w:val="0062280A"/>
    <w:rsid w:val="00625639"/>
    <w:rsid w:val="00631B33"/>
    <w:rsid w:val="0064184D"/>
    <w:rsid w:val="006422CC"/>
    <w:rsid w:val="006451FD"/>
    <w:rsid w:val="00651460"/>
    <w:rsid w:val="00660E3E"/>
    <w:rsid w:val="00662E74"/>
    <w:rsid w:val="00680C23"/>
    <w:rsid w:val="00682B5C"/>
    <w:rsid w:val="00693766"/>
    <w:rsid w:val="006A3281"/>
    <w:rsid w:val="006B4888"/>
    <w:rsid w:val="006C2E45"/>
    <w:rsid w:val="006C359C"/>
    <w:rsid w:val="006C5579"/>
    <w:rsid w:val="006D6E8B"/>
    <w:rsid w:val="006E737D"/>
    <w:rsid w:val="00713973"/>
    <w:rsid w:val="00720A24"/>
    <w:rsid w:val="00732386"/>
    <w:rsid w:val="0073514D"/>
    <w:rsid w:val="007447F3"/>
    <w:rsid w:val="0075499F"/>
    <w:rsid w:val="007661C8"/>
    <w:rsid w:val="0077098D"/>
    <w:rsid w:val="00780019"/>
    <w:rsid w:val="007931FA"/>
    <w:rsid w:val="0079695C"/>
    <w:rsid w:val="007A0DCE"/>
    <w:rsid w:val="007A4861"/>
    <w:rsid w:val="007A5A28"/>
    <w:rsid w:val="007A7BBA"/>
    <w:rsid w:val="007B0C50"/>
    <w:rsid w:val="007B48F9"/>
    <w:rsid w:val="007C1737"/>
    <w:rsid w:val="007C1A43"/>
    <w:rsid w:val="007D4469"/>
    <w:rsid w:val="007D7336"/>
    <w:rsid w:val="0080013E"/>
    <w:rsid w:val="00813288"/>
    <w:rsid w:val="00815A13"/>
    <w:rsid w:val="008168FC"/>
    <w:rsid w:val="00830996"/>
    <w:rsid w:val="008345F1"/>
    <w:rsid w:val="00851AD6"/>
    <w:rsid w:val="00865B07"/>
    <w:rsid w:val="008667EA"/>
    <w:rsid w:val="0087637F"/>
    <w:rsid w:val="00892AD5"/>
    <w:rsid w:val="008A1512"/>
    <w:rsid w:val="008A7D09"/>
    <w:rsid w:val="008C4360"/>
    <w:rsid w:val="008C6D22"/>
    <w:rsid w:val="008D32B9"/>
    <w:rsid w:val="008D433B"/>
    <w:rsid w:val="008D4A16"/>
    <w:rsid w:val="008E566E"/>
    <w:rsid w:val="0090161A"/>
    <w:rsid w:val="00901EB6"/>
    <w:rsid w:val="00904C62"/>
    <w:rsid w:val="00922BA8"/>
    <w:rsid w:val="00924DAC"/>
    <w:rsid w:val="00927058"/>
    <w:rsid w:val="009305C4"/>
    <w:rsid w:val="0093072D"/>
    <w:rsid w:val="00942750"/>
    <w:rsid w:val="00944EBE"/>
    <w:rsid w:val="009450CE"/>
    <w:rsid w:val="00947179"/>
    <w:rsid w:val="0095164B"/>
    <w:rsid w:val="00954090"/>
    <w:rsid w:val="009573E7"/>
    <w:rsid w:val="00963E05"/>
    <w:rsid w:val="00964A45"/>
    <w:rsid w:val="00967843"/>
    <w:rsid w:val="00967D54"/>
    <w:rsid w:val="00971028"/>
    <w:rsid w:val="00993B84"/>
    <w:rsid w:val="00996483"/>
    <w:rsid w:val="009965A8"/>
    <w:rsid w:val="00996F5A"/>
    <w:rsid w:val="009A6F67"/>
    <w:rsid w:val="009B041A"/>
    <w:rsid w:val="009C37C3"/>
    <w:rsid w:val="009C7C86"/>
    <w:rsid w:val="009D2FF7"/>
    <w:rsid w:val="009E67EC"/>
    <w:rsid w:val="009E7884"/>
    <w:rsid w:val="009E788A"/>
    <w:rsid w:val="009F0602"/>
    <w:rsid w:val="009F0E08"/>
    <w:rsid w:val="00A043BD"/>
    <w:rsid w:val="00A1763D"/>
    <w:rsid w:val="00A17CEC"/>
    <w:rsid w:val="00A27EF0"/>
    <w:rsid w:val="00A34793"/>
    <w:rsid w:val="00A42361"/>
    <w:rsid w:val="00A42CEA"/>
    <w:rsid w:val="00A50B20"/>
    <w:rsid w:val="00A51390"/>
    <w:rsid w:val="00A60D13"/>
    <w:rsid w:val="00A66118"/>
    <w:rsid w:val="00A7223D"/>
    <w:rsid w:val="00A72745"/>
    <w:rsid w:val="00A76EFC"/>
    <w:rsid w:val="00A91010"/>
    <w:rsid w:val="00A97F29"/>
    <w:rsid w:val="00AA702E"/>
    <w:rsid w:val="00AB0964"/>
    <w:rsid w:val="00AB21EA"/>
    <w:rsid w:val="00AB5011"/>
    <w:rsid w:val="00AC4FC2"/>
    <w:rsid w:val="00AC7368"/>
    <w:rsid w:val="00AD06DC"/>
    <w:rsid w:val="00AD16B9"/>
    <w:rsid w:val="00AE377D"/>
    <w:rsid w:val="00AF0EBA"/>
    <w:rsid w:val="00AF7143"/>
    <w:rsid w:val="00B02C8A"/>
    <w:rsid w:val="00B17FBD"/>
    <w:rsid w:val="00B261D2"/>
    <w:rsid w:val="00B2684F"/>
    <w:rsid w:val="00B315A6"/>
    <w:rsid w:val="00B31813"/>
    <w:rsid w:val="00B33365"/>
    <w:rsid w:val="00B57B36"/>
    <w:rsid w:val="00B57E6F"/>
    <w:rsid w:val="00B73FFE"/>
    <w:rsid w:val="00B8686D"/>
    <w:rsid w:val="00B93F69"/>
    <w:rsid w:val="00BB1DDC"/>
    <w:rsid w:val="00BB4EA5"/>
    <w:rsid w:val="00BC30C9"/>
    <w:rsid w:val="00BD077D"/>
    <w:rsid w:val="00BD22DA"/>
    <w:rsid w:val="00BE3E58"/>
    <w:rsid w:val="00C01616"/>
    <w:rsid w:val="00C0162B"/>
    <w:rsid w:val="00C068ED"/>
    <w:rsid w:val="00C13F39"/>
    <w:rsid w:val="00C22E0C"/>
    <w:rsid w:val="00C345B1"/>
    <w:rsid w:val="00C40142"/>
    <w:rsid w:val="00C52C3C"/>
    <w:rsid w:val="00C57182"/>
    <w:rsid w:val="00C57863"/>
    <w:rsid w:val="00C640AF"/>
    <w:rsid w:val="00C655FD"/>
    <w:rsid w:val="00C670A5"/>
    <w:rsid w:val="00C75407"/>
    <w:rsid w:val="00C85D44"/>
    <w:rsid w:val="00C870A8"/>
    <w:rsid w:val="00C9198E"/>
    <w:rsid w:val="00C91B99"/>
    <w:rsid w:val="00C94434"/>
    <w:rsid w:val="00C94CE6"/>
    <w:rsid w:val="00CA0D75"/>
    <w:rsid w:val="00CA1C95"/>
    <w:rsid w:val="00CA5A9C"/>
    <w:rsid w:val="00CC2D99"/>
    <w:rsid w:val="00CC4C20"/>
    <w:rsid w:val="00CD3517"/>
    <w:rsid w:val="00CD5FE2"/>
    <w:rsid w:val="00CE62F0"/>
    <w:rsid w:val="00CE7C68"/>
    <w:rsid w:val="00D02B4C"/>
    <w:rsid w:val="00D040C4"/>
    <w:rsid w:val="00D20AD1"/>
    <w:rsid w:val="00D363B4"/>
    <w:rsid w:val="00D46B7E"/>
    <w:rsid w:val="00D57C84"/>
    <w:rsid w:val="00D6057D"/>
    <w:rsid w:val="00D71640"/>
    <w:rsid w:val="00D836C5"/>
    <w:rsid w:val="00D84576"/>
    <w:rsid w:val="00D901B8"/>
    <w:rsid w:val="00DA1399"/>
    <w:rsid w:val="00DA24C6"/>
    <w:rsid w:val="00DA4D7B"/>
    <w:rsid w:val="00DD271C"/>
    <w:rsid w:val="00DE264A"/>
    <w:rsid w:val="00DF5072"/>
    <w:rsid w:val="00E02D18"/>
    <w:rsid w:val="00E041E7"/>
    <w:rsid w:val="00E23CA1"/>
    <w:rsid w:val="00E3170B"/>
    <w:rsid w:val="00E409A8"/>
    <w:rsid w:val="00E5004E"/>
    <w:rsid w:val="00E50C12"/>
    <w:rsid w:val="00E62B32"/>
    <w:rsid w:val="00E6481B"/>
    <w:rsid w:val="00E65B91"/>
    <w:rsid w:val="00E71BDA"/>
    <w:rsid w:val="00E7209D"/>
    <w:rsid w:val="00E72EAD"/>
    <w:rsid w:val="00E77223"/>
    <w:rsid w:val="00E8528B"/>
    <w:rsid w:val="00E85B94"/>
    <w:rsid w:val="00E978D0"/>
    <w:rsid w:val="00EA4613"/>
    <w:rsid w:val="00EA7F91"/>
    <w:rsid w:val="00EB1523"/>
    <w:rsid w:val="00EC0E49"/>
    <w:rsid w:val="00EC101F"/>
    <w:rsid w:val="00EC1D9F"/>
    <w:rsid w:val="00EE0131"/>
    <w:rsid w:val="00EE17B0"/>
    <w:rsid w:val="00EF06D9"/>
    <w:rsid w:val="00EF0E17"/>
    <w:rsid w:val="00F07FA8"/>
    <w:rsid w:val="00F14FDD"/>
    <w:rsid w:val="00F30C64"/>
    <w:rsid w:val="00F32BA2"/>
    <w:rsid w:val="00F32CDB"/>
    <w:rsid w:val="00F56108"/>
    <w:rsid w:val="00F565FE"/>
    <w:rsid w:val="00F63A70"/>
    <w:rsid w:val="00F63D8C"/>
    <w:rsid w:val="00F7534E"/>
    <w:rsid w:val="00F7709C"/>
    <w:rsid w:val="00F82BC5"/>
    <w:rsid w:val="00FA1802"/>
    <w:rsid w:val="00FA21D0"/>
    <w:rsid w:val="00FA47D1"/>
    <w:rsid w:val="00FA5F5F"/>
    <w:rsid w:val="00FB6AE8"/>
    <w:rsid w:val="00FB730C"/>
    <w:rsid w:val="00FC2695"/>
    <w:rsid w:val="00FC3E03"/>
    <w:rsid w:val="00FC3FC1"/>
    <w:rsid w:val="00FC621B"/>
    <w:rsid w:val="00FD1745"/>
    <w:rsid w:val="00FD50E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qFormat/>
    <w:rsid w:val="0093072D"/>
    <w:pPr>
      <w:spacing w:after="0" w:line="240" w:lineRule="auto"/>
    </w:pPr>
    <w:rPr>
      <w:rFonts w:ascii="Times New Roman" w:eastAsia="Times New Roman" w:hAnsi="Times New Roman" w:cs="Times New Roman"/>
      <w:sz w:val="24"/>
      <w:szCs w:val="24"/>
      <w:lang w:eastAsia="it-IT"/>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tabs>
        <w:tab w:val="right" w:pos="7100"/>
      </w:tabs>
      <w:spacing w:before="200" w:line="264" w:lineRule="auto"/>
      <w:jc w:val="both"/>
      <w:outlineLvl w:val="1"/>
    </w:pPr>
    <w:rPr>
      <w:rFonts w:asciiTheme="majorHAnsi" w:eastAsiaTheme="majorEastAsia" w:hAnsiTheme="majorHAnsi" w:cstheme="majorBidi"/>
      <w:b/>
      <w:bCs/>
      <w:color w:val="4F81BD" w:themeColor="accent1"/>
      <w:sz w:val="26"/>
      <w:szCs w:val="26"/>
      <w:lang w:val="en-GB" w:eastAsia="en-US"/>
    </w:rPr>
  </w:style>
  <w:style w:type="paragraph" w:styleId="Titolo3">
    <w:name w:val="heading 3"/>
    <w:basedOn w:val="Normale"/>
    <w:next w:val="Normale"/>
    <w:link w:val="Titolo3Carattere"/>
    <w:uiPriority w:val="9"/>
    <w:semiHidden/>
    <w:unhideWhenUsed/>
    <w:qFormat/>
    <w:rsid w:val="0003148D"/>
    <w:pPr>
      <w:keepNext/>
      <w:keepLines/>
      <w:tabs>
        <w:tab w:val="right" w:pos="7100"/>
      </w:tabs>
      <w:spacing w:before="200" w:line="264" w:lineRule="auto"/>
      <w:jc w:val="both"/>
      <w:outlineLvl w:val="2"/>
    </w:pPr>
    <w:rPr>
      <w:rFonts w:asciiTheme="majorHAnsi" w:eastAsiaTheme="majorEastAsia" w:hAnsiTheme="majorHAnsi" w:cstheme="majorBidi"/>
      <w:b/>
      <w:bCs/>
      <w:color w:val="4F81BD" w:themeColor="accent1"/>
      <w:sz w:val="18"/>
      <w:szCs w:val="20"/>
      <w:lang w:val="en-GB" w:eastAsia="en-US"/>
    </w:rPr>
  </w:style>
  <w:style w:type="paragraph" w:styleId="Titolo4">
    <w:name w:val="heading 4"/>
    <w:basedOn w:val="Normale"/>
    <w:next w:val="Normale"/>
    <w:link w:val="Titolo4Carattere"/>
    <w:uiPriority w:val="9"/>
    <w:semiHidden/>
    <w:unhideWhenUsed/>
    <w:qFormat/>
    <w:rsid w:val="0003148D"/>
    <w:pPr>
      <w:keepNext/>
      <w:keepLines/>
      <w:tabs>
        <w:tab w:val="right" w:pos="7100"/>
      </w:tabs>
      <w:spacing w:before="200" w:line="264" w:lineRule="auto"/>
      <w:jc w:val="both"/>
      <w:outlineLvl w:val="3"/>
    </w:pPr>
    <w:rPr>
      <w:rFonts w:asciiTheme="majorHAnsi" w:eastAsiaTheme="majorEastAsia" w:hAnsiTheme="majorHAnsi" w:cstheme="majorBidi"/>
      <w:b/>
      <w:bCs/>
      <w:i/>
      <w:iCs/>
      <w:color w:val="4F81BD" w:themeColor="accent1"/>
      <w:sz w:val="18"/>
      <w:szCs w:val="20"/>
      <w:lang w:val="en-GB" w:eastAsia="en-US"/>
    </w:rPr>
  </w:style>
  <w:style w:type="paragraph" w:styleId="Titolo5">
    <w:name w:val="heading 5"/>
    <w:basedOn w:val="Normale"/>
    <w:next w:val="Normale"/>
    <w:link w:val="Titolo5Carattere"/>
    <w:uiPriority w:val="9"/>
    <w:semiHidden/>
    <w:unhideWhenUsed/>
    <w:qFormat/>
    <w:rsid w:val="0003148D"/>
    <w:pPr>
      <w:keepNext/>
      <w:keepLines/>
      <w:tabs>
        <w:tab w:val="right" w:pos="7100"/>
      </w:tabs>
      <w:spacing w:before="200" w:line="264" w:lineRule="auto"/>
      <w:jc w:val="both"/>
      <w:outlineLvl w:val="4"/>
    </w:pPr>
    <w:rPr>
      <w:rFonts w:asciiTheme="majorHAnsi" w:eastAsiaTheme="majorEastAsia" w:hAnsiTheme="majorHAnsi" w:cstheme="majorBidi"/>
      <w:color w:val="243F60" w:themeColor="accent1" w:themeShade="7F"/>
      <w:sz w:val="18"/>
      <w:szCs w:val="20"/>
      <w:lang w:val="en-GB" w:eastAsia="en-US"/>
    </w:rPr>
  </w:style>
  <w:style w:type="paragraph" w:styleId="Titolo6">
    <w:name w:val="heading 6"/>
    <w:basedOn w:val="Normale"/>
    <w:next w:val="Normale"/>
    <w:link w:val="Titolo6Carattere"/>
    <w:uiPriority w:val="9"/>
    <w:semiHidden/>
    <w:unhideWhenUsed/>
    <w:qFormat/>
    <w:rsid w:val="0003148D"/>
    <w:pPr>
      <w:keepNext/>
      <w:keepLines/>
      <w:tabs>
        <w:tab w:val="right" w:pos="7100"/>
      </w:tabs>
      <w:spacing w:before="200" w:line="264" w:lineRule="auto"/>
      <w:jc w:val="both"/>
      <w:outlineLvl w:val="5"/>
    </w:pPr>
    <w:rPr>
      <w:rFonts w:asciiTheme="majorHAnsi" w:eastAsiaTheme="majorEastAsia" w:hAnsiTheme="majorHAnsi" w:cstheme="majorBidi"/>
      <w:i/>
      <w:iCs/>
      <w:color w:val="243F60" w:themeColor="accent1" w:themeShade="7F"/>
      <w:sz w:val="18"/>
      <w:szCs w:val="20"/>
      <w:lang w:val="en-GB" w:eastAsia="en-US"/>
    </w:rPr>
  </w:style>
  <w:style w:type="paragraph" w:styleId="Titolo7">
    <w:name w:val="heading 7"/>
    <w:basedOn w:val="Normale"/>
    <w:next w:val="Normale"/>
    <w:link w:val="Titolo7Carattere"/>
    <w:uiPriority w:val="9"/>
    <w:semiHidden/>
    <w:unhideWhenUsed/>
    <w:qFormat/>
    <w:rsid w:val="0003148D"/>
    <w:pPr>
      <w:keepNext/>
      <w:keepLines/>
      <w:tabs>
        <w:tab w:val="right" w:pos="7100"/>
      </w:tabs>
      <w:spacing w:before="200" w:line="264" w:lineRule="auto"/>
      <w:jc w:val="both"/>
      <w:outlineLvl w:val="6"/>
    </w:pPr>
    <w:rPr>
      <w:rFonts w:asciiTheme="majorHAnsi" w:eastAsiaTheme="majorEastAsia" w:hAnsiTheme="majorHAnsi" w:cstheme="majorBidi"/>
      <w:i/>
      <w:iCs/>
      <w:color w:val="404040" w:themeColor="text1" w:themeTint="BF"/>
      <w:sz w:val="18"/>
      <w:szCs w:val="20"/>
      <w:lang w:val="en-GB" w:eastAsia="en-US"/>
    </w:rPr>
  </w:style>
  <w:style w:type="paragraph" w:styleId="Titolo8">
    <w:name w:val="heading 8"/>
    <w:basedOn w:val="Normale"/>
    <w:next w:val="Normale"/>
    <w:link w:val="Titolo8Carattere"/>
    <w:uiPriority w:val="9"/>
    <w:semiHidden/>
    <w:unhideWhenUsed/>
    <w:qFormat/>
    <w:rsid w:val="0003148D"/>
    <w:pPr>
      <w:keepNext/>
      <w:keepLines/>
      <w:tabs>
        <w:tab w:val="right" w:pos="7100"/>
      </w:tabs>
      <w:spacing w:before="200" w:line="264" w:lineRule="auto"/>
      <w:jc w:val="both"/>
      <w:outlineLvl w:val="7"/>
    </w:pPr>
    <w:rPr>
      <w:rFonts w:asciiTheme="majorHAnsi" w:eastAsiaTheme="majorEastAsia" w:hAnsiTheme="majorHAnsi" w:cstheme="majorBidi"/>
      <w:color w:val="404040" w:themeColor="text1" w:themeTint="BF"/>
      <w:sz w:val="18"/>
      <w:szCs w:val="20"/>
      <w:lang w:val="en-GB" w:eastAsia="en-US"/>
    </w:rPr>
  </w:style>
  <w:style w:type="paragraph" w:styleId="Titolo9">
    <w:name w:val="heading 9"/>
    <w:basedOn w:val="Normale"/>
    <w:next w:val="Normale"/>
    <w:link w:val="Titolo9Carattere"/>
    <w:uiPriority w:val="9"/>
    <w:semiHidden/>
    <w:unhideWhenUsed/>
    <w:qFormat/>
    <w:rsid w:val="0003148D"/>
    <w:pPr>
      <w:keepNext/>
      <w:keepLines/>
      <w:tabs>
        <w:tab w:val="right" w:pos="7100"/>
      </w:tabs>
      <w:spacing w:before="200" w:line="264" w:lineRule="auto"/>
      <w:jc w:val="both"/>
      <w:outlineLvl w:val="8"/>
    </w:pPr>
    <w:rPr>
      <w:rFonts w:asciiTheme="majorHAnsi" w:eastAsiaTheme="majorEastAsia" w:hAnsiTheme="majorHAnsi" w:cstheme="majorBidi"/>
      <w:i/>
      <w:iCs/>
      <w:color w:val="404040" w:themeColor="text1" w:themeTint="BF"/>
      <w:sz w:val="18"/>
      <w:szCs w:val="20"/>
      <w:lang w:val="en-GB"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tabs>
        <w:tab w:val="num" w:pos="360"/>
      </w:tabs>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tabs>
        <w:tab w:val="right" w:pos="7100"/>
      </w:tabs>
      <w:jc w:val="both"/>
    </w:pPr>
    <w:rPr>
      <w:rFonts w:ascii="Tahoma" w:hAnsi="Tahoma" w:cs="Tahoma"/>
      <w:sz w:val="16"/>
      <w:szCs w:val="16"/>
      <w:lang w:val="en-GB" w:eastAsia="en-US"/>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tabs>
        <w:tab w:val="right" w:pos="7100"/>
      </w:tabs>
      <w:spacing w:after="120" w:line="480" w:lineRule="auto"/>
      <w:jc w:val="both"/>
    </w:pPr>
    <w:rPr>
      <w:rFonts w:ascii="Arial" w:hAnsi="Arial"/>
      <w:sz w:val="18"/>
      <w:szCs w:val="20"/>
      <w:lang w:val="en-GB" w:eastAsia="en-US"/>
    </w:r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tabs>
        <w:tab w:val="right" w:pos="7100"/>
      </w:tabs>
      <w:spacing w:after="120" w:line="264" w:lineRule="auto"/>
      <w:jc w:val="both"/>
    </w:pPr>
    <w:rPr>
      <w:rFonts w:ascii="Arial" w:hAnsi="Arial"/>
      <w:sz w:val="16"/>
      <w:szCs w:val="16"/>
      <w:lang w:val="en-GB" w:eastAsia="en-US"/>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tabs>
        <w:tab w:val="right" w:pos="7100"/>
      </w:tabs>
      <w:spacing w:after="120" w:line="264" w:lineRule="auto"/>
      <w:jc w:val="both"/>
    </w:pPr>
    <w:rPr>
      <w:rFonts w:ascii="Arial" w:hAnsi="Arial"/>
      <w:sz w:val="18"/>
      <w:szCs w:val="20"/>
      <w:lang w:val="en-GB" w:eastAsia="en-US"/>
    </w:r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pPr>
      <w:tabs>
        <w:tab w:val="right" w:pos="7100"/>
      </w:tabs>
      <w:spacing w:line="264" w:lineRule="auto"/>
      <w:jc w:val="both"/>
    </w:pPr>
    <w:rPr>
      <w:rFonts w:ascii="Arial" w:hAnsi="Arial"/>
      <w:sz w:val="18"/>
      <w:szCs w:val="20"/>
      <w:lang w:val="en-GB" w:eastAsia="en-US"/>
    </w:rPr>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tabs>
        <w:tab w:val="right" w:pos="7100"/>
      </w:tabs>
      <w:jc w:val="both"/>
    </w:pPr>
    <w:rPr>
      <w:rFonts w:ascii="Arial" w:hAnsi="Arial"/>
      <w:b/>
      <w:bCs/>
      <w:color w:val="4F81BD" w:themeColor="accent1"/>
      <w:sz w:val="18"/>
      <w:szCs w:val="18"/>
      <w:lang w:val="en-GB" w:eastAsia="en-US"/>
    </w:rPr>
  </w:style>
  <w:style w:type="paragraph" w:styleId="Elenco">
    <w:name w:val="List"/>
    <w:basedOn w:val="Normale"/>
    <w:uiPriority w:val="99"/>
    <w:semiHidden/>
    <w:unhideWhenUsed/>
    <w:rsid w:val="0003148D"/>
    <w:pPr>
      <w:tabs>
        <w:tab w:val="right" w:pos="7100"/>
      </w:tabs>
      <w:spacing w:line="264" w:lineRule="auto"/>
      <w:ind w:left="283" w:hanging="283"/>
      <w:contextualSpacing/>
      <w:jc w:val="both"/>
    </w:pPr>
    <w:rPr>
      <w:rFonts w:ascii="Arial" w:hAnsi="Arial"/>
      <w:sz w:val="18"/>
      <w:szCs w:val="20"/>
      <w:lang w:val="en-GB" w:eastAsia="en-US"/>
    </w:rPr>
  </w:style>
  <w:style w:type="paragraph" w:styleId="Elenco2">
    <w:name w:val="List 2"/>
    <w:basedOn w:val="Normale"/>
    <w:uiPriority w:val="99"/>
    <w:semiHidden/>
    <w:unhideWhenUsed/>
    <w:rsid w:val="0003148D"/>
    <w:pPr>
      <w:tabs>
        <w:tab w:val="right" w:pos="7100"/>
      </w:tabs>
      <w:spacing w:line="264" w:lineRule="auto"/>
      <w:ind w:left="566" w:hanging="283"/>
      <w:contextualSpacing/>
      <w:jc w:val="both"/>
    </w:pPr>
    <w:rPr>
      <w:rFonts w:ascii="Arial" w:hAnsi="Arial"/>
      <w:sz w:val="18"/>
      <w:szCs w:val="20"/>
      <w:lang w:val="en-GB" w:eastAsia="en-US"/>
    </w:rPr>
  </w:style>
  <w:style w:type="paragraph" w:styleId="Elenco3">
    <w:name w:val="List 3"/>
    <w:basedOn w:val="Normale"/>
    <w:uiPriority w:val="99"/>
    <w:semiHidden/>
    <w:unhideWhenUsed/>
    <w:rsid w:val="0003148D"/>
    <w:pPr>
      <w:tabs>
        <w:tab w:val="right" w:pos="7100"/>
      </w:tabs>
      <w:spacing w:line="264" w:lineRule="auto"/>
      <w:ind w:left="849" w:hanging="283"/>
      <w:contextualSpacing/>
      <w:jc w:val="both"/>
    </w:pPr>
    <w:rPr>
      <w:rFonts w:ascii="Arial" w:hAnsi="Arial"/>
      <w:sz w:val="18"/>
      <w:szCs w:val="20"/>
      <w:lang w:val="en-GB" w:eastAsia="en-US"/>
    </w:rPr>
  </w:style>
  <w:style w:type="paragraph" w:styleId="Elenco4">
    <w:name w:val="List 4"/>
    <w:basedOn w:val="Normale"/>
    <w:uiPriority w:val="99"/>
    <w:semiHidden/>
    <w:unhideWhenUsed/>
    <w:rsid w:val="0003148D"/>
    <w:pPr>
      <w:tabs>
        <w:tab w:val="right" w:pos="7100"/>
      </w:tabs>
      <w:spacing w:line="264" w:lineRule="auto"/>
      <w:ind w:left="1132" w:hanging="283"/>
      <w:contextualSpacing/>
      <w:jc w:val="both"/>
    </w:pPr>
    <w:rPr>
      <w:rFonts w:ascii="Arial" w:hAnsi="Arial"/>
      <w:sz w:val="18"/>
      <w:szCs w:val="20"/>
      <w:lang w:val="en-GB" w:eastAsia="en-US"/>
    </w:rPr>
  </w:style>
  <w:style w:type="paragraph" w:styleId="Elenco5">
    <w:name w:val="List 5"/>
    <w:basedOn w:val="Normale"/>
    <w:uiPriority w:val="99"/>
    <w:semiHidden/>
    <w:unhideWhenUsed/>
    <w:rsid w:val="0003148D"/>
    <w:pPr>
      <w:tabs>
        <w:tab w:val="right" w:pos="7100"/>
      </w:tabs>
      <w:spacing w:line="264" w:lineRule="auto"/>
      <w:ind w:left="1415" w:hanging="283"/>
      <w:contextualSpacing/>
      <w:jc w:val="both"/>
    </w:pPr>
    <w:rPr>
      <w:rFonts w:ascii="Arial" w:hAnsi="Arial"/>
      <w:sz w:val="18"/>
      <w:szCs w:val="20"/>
      <w:lang w:val="en-GB" w:eastAsia="en-US"/>
    </w:rPr>
  </w:style>
  <w:style w:type="paragraph" w:styleId="Elencocontinua">
    <w:name w:val="List Continue"/>
    <w:basedOn w:val="Normale"/>
    <w:uiPriority w:val="99"/>
    <w:semiHidden/>
    <w:unhideWhenUsed/>
    <w:rsid w:val="0003148D"/>
    <w:pPr>
      <w:tabs>
        <w:tab w:val="right" w:pos="7100"/>
      </w:tabs>
      <w:spacing w:after="120" w:line="264" w:lineRule="auto"/>
      <w:ind w:left="283"/>
      <w:contextualSpacing/>
      <w:jc w:val="both"/>
    </w:pPr>
    <w:rPr>
      <w:rFonts w:ascii="Arial" w:hAnsi="Arial"/>
      <w:sz w:val="18"/>
      <w:szCs w:val="20"/>
      <w:lang w:val="en-GB" w:eastAsia="en-US"/>
    </w:rPr>
  </w:style>
  <w:style w:type="paragraph" w:styleId="Elencocontinua2">
    <w:name w:val="List Continue 2"/>
    <w:basedOn w:val="Normale"/>
    <w:uiPriority w:val="99"/>
    <w:semiHidden/>
    <w:unhideWhenUsed/>
    <w:rsid w:val="0003148D"/>
    <w:pPr>
      <w:tabs>
        <w:tab w:val="right" w:pos="7100"/>
      </w:tabs>
      <w:spacing w:after="120" w:line="264" w:lineRule="auto"/>
      <w:ind w:left="566"/>
      <w:contextualSpacing/>
      <w:jc w:val="both"/>
    </w:pPr>
    <w:rPr>
      <w:rFonts w:ascii="Arial" w:hAnsi="Arial"/>
      <w:sz w:val="18"/>
      <w:szCs w:val="20"/>
      <w:lang w:val="en-GB" w:eastAsia="en-US"/>
    </w:rPr>
  </w:style>
  <w:style w:type="paragraph" w:styleId="Elencocontinua3">
    <w:name w:val="List Continue 3"/>
    <w:basedOn w:val="Normale"/>
    <w:uiPriority w:val="99"/>
    <w:semiHidden/>
    <w:unhideWhenUsed/>
    <w:rsid w:val="0003148D"/>
    <w:pPr>
      <w:tabs>
        <w:tab w:val="right" w:pos="7100"/>
      </w:tabs>
      <w:spacing w:after="120" w:line="264" w:lineRule="auto"/>
      <w:ind w:left="849"/>
      <w:contextualSpacing/>
      <w:jc w:val="both"/>
    </w:pPr>
    <w:rPr>
      <w:rFonts w:ascii="Arial" w:hAnsi="Arial"/>
      <w:sz w:val="18"/>
      <w:szCs w:val="20"/>
      <w:lang w:val="en-GB" w:eastAsia="en-US"/>
    </w:rPr>
  </w:style>
  <w:style w:type="paragraph" w:styleId="Elencocontinua4">
    <w:name w:val="List Continue 4"/>
    <w:basedOn w:val="Normale"/>
    <w:uiPriority w:val="99"/>
    <w:semiHidden/>
    <w:unhideWhenUsed/>
    <w:rsid w:val="0003148D"/>
    <w:pPr>
      <w:tabs>
        <w:tab w:val="right" w:pos="7100"/>
      </w:tabs>
      <w:spacing w:after="120" w:line="264" w:lineRule="auto"/>
      <w:ind w:left="1132"/>
      <w:contextualSpacing/>
      <w:jc w:val="both"/>
    </w:pPr>
    <w:rPr>
      <w:rFonts w:ascii="Arial" w:hAnsi="Arial"/>
      <w:sz w:val="18"/>
      <w:szCs w:val="20"/>
      <w:lang w:val="en-GB" w:eastAsia="en-US"/>
    </w:rPr>
  </w:style>
  <w:style w:type="paragraph" w:styleId="Elencocontinua5">
    <w:name w:val="List Continue 5"/>
    <w:basedOn w:val="Normale"/>
    <w:uiPriority w:val="99"/>
    <w:semiHidden/>
    <w:unhideWhenUsed/>
    <w:rsid w:val="0003148D"/>
    <w:pPr>
      <w:tabs>
        <w:tab w:val="right" w:pos="7100"/>
      </w:tabs>
      <w:spacing w:after="120" w:line="264" w:lineRule="auto"/>
      <w:ind w:left="1415"/>
      <w:contextualSpacing/>
      <w:jc w:val="both"/>
    </w:pPr>
    <w:rPr>
      <w:rFonts w:ascii="Arial" w:hAnsi="Arial"/>
      <w:sz w:val="18"/>
      <w:szCs w:val="20"/>
      <w:lang w:val="en-GB" w:eastAsia="en-US"/>
    </w:rPr>
  </w:style>
  <w:style w:type="paragraph" w:styleId="Firma">
    <w:name w:val="Signature"/>
    <w:basedOn w:val="Normale"/>
    <w:link w:val="FirmaCarattere"/>
    <w:uiPriority w:val="99"/>
    <w:semiHidden/>
    <w:unhideWhenUsed/>
    <w:rsid w:val="0003148D"/>
    <w:pPr>
      <w:tabs>
        <w:tab w:val="right" w:pos="7100"/>
      </w:tabs>
      <w:ind w:left="4252"/>
      <w:jc w:val="both"/>
    </w:pPr>
    <w:rPr>
      <w:rFonts w:ascii="Arial" w:hAnsi="Arial"/>
      <w:sz w:val="18"/>
      <w:szCs w:val="20"/>
      <w:lang w:val="en-GB" w:eastAsia="en-US"/>
    </w:r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tabs>
        <w:tab w:val="right" w:pos="7100"/>
      </w:tabs>
      <w:jc w:val="both"/>
    </w:pPr>
    <w:rPr>
      <w:rFonts w:ascii="Arial" w:hAnsi="Arial"/>
      <w:sz w:val="18"/>
      <w:szCs w:val="20"/>
      <w:lang w:val="en-GB" w:eastAsia="en-US"/>
    </w:r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pPr>
      <w:tabs>
        <w:tab w:val="right" w:pos="7100"/>
      </w:tabs>
      <w:spacing w:line="264" w:lineRule="auto"/>
      <w:jc w:val="both"/>
    </w:pPr>
    <w:rPr>
      <w:rFonts w:ascii="Arial" w:hAnsi="Arial"/>
      <w:sz w:val="18"/>
      <w:szCs w:val="20"/>
      <w:lang w:val="en-GB" w:eastAsia="en-US"/>
    </w:rPr>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tabs>
        <w:tab w:val="right" w:pos="7100"/>
      </w:tabs>
      <w:ind w:left="4252"/>
      <w:jc w:val="both"/>
    </w:pPr>
    <w:rPr>
      <w:rFonts w:ascii="Arial" w:hAnsi="Arial"/>
      <w:sz w:val="18"/>
      <w:szCs w:val="20"/>
      <w:lang w:val="en-GB" w:eastAsia="en-US"/>
    </w:r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tabs>
        <w:tab w:val="right" w:pos="7100"/>
      </w:tabs>
      <w:ind w:left="220" w:hanging="220"/>
      <w:jc w:val="both"/>
    </w:pPr>
    <w:rPr>
      <w:rFonts w:ascii="Arial" w:hAnsi="Arial"/>
      <w:sz w:val="18"/>
      <w:szCs w:val="20"/>
      <w:lang w:val="en-GB" w:eastAsia="en-US"/>
    </w:rPr>
  </w:style>
  <w:style w:type="paragraph" w:styleId="Indice2">
    <w:name w:val="index 2"/>
    <w:basedOn w:val="Normale"/>
    <w:next w:val="Normale"/>
    <w:autoRedefine/>
    <w:uiPriority w:val="99"/>
    <w:semiHidden/>
    <w:unhideWhenUsed/>
    <w:rsid w:val="0003148D"/>
    <w:pPr>
      <w:tabs>
        <w:tab w:val="right" w:pos="7100"/>
      </w:tabs>
      <w:ind w:left="440" w:hanging="220"/>
      <w:jc w:val="both"/>
    </w:pPr>
    <w:rPr>
      <w:rFonts w:ascii="Arial" w:hAnsi="Arial"/>
      <w:sz w:val="18"/>
      <w:szCs w:val="20"/>
      <w:lang w:val="en-GB" w:eastAsia="en-US"/>
    </w:rPr>
  </w:style>
  <w:style w:type="paragraph" w:styleId="Indice3">
    <w:name w:val="index 3"/>
    <w:basedOn w:val="Normale"/>
    <w:next w:val="Normale"/>
    <w:autoRedefine/>
    <w:uiPriority w:val="99"/>
    <w:semiHidden/>
    <w:unhideWhenUsed/>
    <w:rsid w:val="0003148D"/>
    <w:pPr>
      <w:tabs>
        <w:tab w:val="right" w:pos="7100"/>
      </w:tabs>
      <w:ind w:left="660" w:hanging="220"/>
      <w:jc w:val="both"/>
    </w:pPr>
    <w:rPr>
      <w:rFonts w:ascii="Arial" w:hAnsi="Arial"/>
      <w:sz w:val="18"/>
      <w:szCs w:val="20"/>
      <w:lang w:val="en-GB" w:eastAsia="en-US"/>
    </w:rPr>
  </w:style>
  <w:style w:type="paragraph" w:styleId="Indice4">
    <w:name w:val="index 4"/>
    <w:basedOn w:val="Normale"/>
    <w:next w:val="Normale"/>
    <w:autoRedefine/>
    <w:uiPriority w:val="99"/>
    <w:semiHidden/>
    <w:unhideWhenUsed/>
    <w:rsid w:val="0003148D"/>
    <w:pPr>
      <w:tabs>
        <w:tab w:val="right" w:pos="7100"/>
      </w:tabs>
      <w:ind w:left="880" w:hanging="220"/>
      <w:jc w:val="both"/>
    </w:pPr>
    <w:rPr>
      <w:rFonts w:ascii="Arial" w:hAnsi="Arial"/>
      <w:sz w:val="18"/>
      <w:szCs w:val="20"/>
      <w:lang w:val="en-GB" w:eastAsia="en-US"/>
    </w:rPr>
  </w:style>
  <w:style w:type="paragraph" w:styleId="Indice5">
    <w:name w:val="index 5"/>
    <w:basedOn w:val="Normale"/>
    <w:next w:val="Normale"/>
    <w:autoRedefine/>
    <w:uiPriority w:val="99"/>
    <w:semiHidden/>
    <w:unhideWhenUsed/>
    <w:rsid w:val="0003148D"/>
    <w:pPr>
      <w:tabs>
        <w:tab w:val="right" w:pos="7100"/>
      </w:tabs>
      <w:ind w:left="1100" w:hanging="220"/>
      <w:jc w:val="both"/>
    </w:pPr>
    <w:rPr>
      <w:rFonts w:ascii="Arial" w:hAnsi="Arial"/>
      <w:sz w:val="18"/>
      <w:szCs w:val="20"/>
      <w:lang w:val="en-GB" w:eastAsia="en-US"/>
    </w:rPr>
  </w:style>
  <w:style w:type="paragraph" w:styleId="Indice6">
    <w:name w:val="index 6"/>
    <w:basedOn w:val="Normale"/>
    <w:next w:val="Normale"/>
    <w:autoRedefine/>
    <w:uiPriority w:val="99"/>
    <w:semiHidden/>
    <w:unhideWhenUsed/>
    <w:rsid w:val="0003148D"/>
    <w:pPr>
      <w:tabs>
        <w:tab w:val="right" w:pos="7100"/>
      </w:tabs>
      <w:ind w:left="1320" w:hanging="220"/>
      <w:jc w:val="both"/>
    </w:pPr>
    <w:rPr>
      <w:rFonts w:ascii="Arial" w:hAnsi="Arial"/>
      <w:sz w:val="18"/>
      <w:szCs w:val="20"/>
      <w:lang w:val="en-GB" w:eastAsia="en-US"/>
    </w:rPr>
  </w:style>
  <w:style w:type="paragraph" w:styleId="Indice7">
    <w:name w:val="index 7"/>
    <w:basedOn w:val="Normale"/>
    <w:next w:val="Normale"/>
    <w:autoRedefine/>
    <w:uiPriority w:val="99"/>
    <w:semiHidden/>
    <w:unhideWhenUsed/>
    <w:rsid w:val="0003148D"/>
    <w:pPr>
      <w:tabs>
        <w:tab w:val="right" w:pos="7100"/>
      </w:tabs>
      <w:ind w:left="1540" w:hanging="220"/>
      <w:jc w:val="both"/>
    </w:pPr>
    <w:rPr>
      <w:rFonts w:ascii="Arial" w:hAnsi="Arial"/>
      <w:sz w:val="18"/>
      <w:szCs w:val="20"/>
      <w:lang w:val="en-GB" w:eastAsia="en-US"/>
    </w:rPr>
  </w:style>
  <w:style w:type="paragraph" w:styleId="Indice8">
    <w:name w:val="index 8"/>
    <w:basedOn w:val="Normale"/>
    <w:next w:val="Normale"/>
    <w:autoRedefine/>
    <w:uiPriority w:val="99"/>
    <w:semiHidden/>
    <w:unhideWhenUsed/>
    <w:rsid w:val="0003148D"/>
    <w:pPr>
      <w:tabs>
        <w:tab w:val="right" w:pos="7100"/>
      </w:tabs>
      <w:ind w:left="1760" w:hanging="220"/>
      <w:jc w:val="both"/>
    </w:pPr>
    <w:rPr>
      <w:rFonts w:ascii="Arial" w:hAnsi="Arial"/>
      <w:sz w:val="18"/>
      <w:szCs w:val="20"/>
      <w:lang w:val="en-GB" w:eastAsia="en-US"/>
    </w:rPr>
  </w:style>
  <w:style w:type="paragraph" w:styleId="Indice9">
    <w:name w:val="index 9"/>
    <w:basedOn w:val="Normale"/>
    <w:next w:val="Normale"/>
    <w:autoRedefine/>
    <w:uiPriority w:val="99"/>
    <w:semiHidden/>
    <w:unhideWhenUsed/>
    <w:rsid w:val="0003148D"/>
    <w:pPr>
      <w:tabs>
        <w:tab w:val="right" w:pos="7100"/>
      </w:tabs>
      <w:ind w:left="1980" w:hanging="220"/>
      <w:jc w:val="both"/>
    </w:pPr>
    <w:rPr>
      <w:rFonts w:ascii="Arial" w:hAnsi="Arial"/>
      <w:sz w:val="18"/>
      <w:szCs w:val="20"/>
      <w:lang w:val="en-GB" w:eastAsia="en-US"/>
    </w:rPr>
  </w:style>
  <w:style w:type="paragraph" w:styleId="Indicedellefigure">
    <w:name w:val="table of figures"/>
    <w:basedOn w:val="Normale"/>
    <w:next w:val="Normale"/>
    <w:uiPriority w:val="99"/>
    <w:semiHidden/>
    <w:unhideWhenUsed/>
    <w:rsid w:val="0003148D"/>
    <w:pPr>
      <w:tabs>
        <w:tab w:val="right" w:pos="7100"/>
      </w:tabs>
      <w:spacing w:line="264" w:lineRule="auto"/>
      <w:jc w:val="both"/>
    </w:pPr>
    <w:rPr>
      <w:rFonts w:ascii="Arial" w:hAnsi="Arial"/>
      <w:sz w:val="18"/>
      <w:szCs w:val="20"/>
      <w:lang w:val="en-GB" w:eastAsia="en-US"/>
    </w:rPr>
  </w:style>
  <w:style w:type="paragraph" w:styleId="Indicefonti">
    <w:name w:val="table of authorities"/>
    <w:basedOn w:val="Normale"/>
    <w:next w:val="Normale"/>
    <w:uiPriority w:val="99"/>
    <w:semiHidden/>
    <w:unhideWhenUsed/>
    <w:rsid w:val="0003148D"/>
    <w:pPr>
      <w:tabs>
        <w:tab w:val="right" w:pos="7100"/>
      </w:tabs>
      <w:spacing w:line="264" w:lineRule="auto"/>
      <w:ind w:left="220" w:hanging="220"/>
      <w:jc w:val="both"/>
    </w:pPr>
    <w:rPr>
      <w:rFonts w:ascii="Arial" w:hAnsi="Arial"/>
      <w:sz w:val="18"/>
      <w:szCs w:val="20"/>
      <w:lang w:val="en-GB" w:eastAsia="en-US"/>
    </w:rPr>
  </w:style>
  <w:style w:type="paragraph" w:styleId="Indirizzodestinatario">
    <w:name w:val="envelope address"/>
    <w:basedOn w:val="Normale"/>
    <w:uiPriority w:val="99"/>
    <w:semiHidden/>
    <w:unhideWhenUsed/>
    <w:rsid w:val="0003148D"/>
    <w:pPr>
      <w:framePr w:w="7920" w:h="1980" w:hRule="exact" w:hSpace="180" w:wrap="auto" w:hAnchor="page" w:xAlign="center" w:yAlign="bottom"/>
      <w:tabs>
        <w:tab w:val="right" w:pos="7100"/>
      </w:tabs>
      <w:ind w:left="2880"/>
      <w:jc w:val="both"/>
    </w:pPr>
    <w:rPr>
      <w:rFonts w:asciiTheme="majorHAnsi" w:eastAsiaTheme="majorEastAsia" w:hAnsiTheme="majorHAnsi" w:cstheme="majorBidi"/>
      <w:lang w:val="en-GB" w:eastAsia="en-US"/>
    </w:rPr>
  </w:style>
  <w:style w:type="paragraph" w:styleId="IndirizzoHTML">
    <w:name w:val="HTML Address"/>
    <w:basedOn w:val="Normale"/>
    <w:link w:val="IndirizzoHTMLCarattere"/>
    <w:uiPriority w:val="99"/>
    <w:semiHidden/>
    <w:unhideWhenUsed/>
    <w:rsid w:val="0003148D"/>
    <w:pPr>
      <w:tabs>
        <w:tab w:val="right" w:pos="7100"/>
      </w:tabs>
      <w:jc w:val="both"/>
    </w:pPr>
    <w:rPr>
      <w:rFonts w:ascii="Arial" w:hAnsi="Arial"/>
      <w:i/>
      <w:iCs/>
      <w:sz w:val="18"/>
      <w:szCs w:val="20"/>
      <w:lang w:val="en-GB" w:eastAsia="en-U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tabs>
        <w:tab w:val="right" w:pos="7100"/>
      </w:tabs>
      <w:jc w:val="both"/>
    </w:pPr>
    <w:rPr>
      <w:rFonts w:asciiTheme="majorHAnsi" w:eastAsiaTheme="majorEastAsia" w:hAnsiTheme="majorHAnsi" w:cstheme="majorBidi"/>
      <w:sz w:val="18"/>
      <w:szCs w:val="20"/>
      <w:lang w:val="en-GB" w:eastAsia="en-US"/>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tabs>
        <w:tab w:val="right" w:pos="7100"/>
      </w:tabs>
      <w:ind w:left="1134" w:hanging="1134"/>
      <w:jc w:val="both"/>
    </w:pPr>
    <w:rPr>
      <w:rFonts w:asciiTheme="majorHAnsi" w:eastAsiaTheme="majorEastAsia" w:hAnsiTheme="majorHAnsi" w:cstheme="majorBidi"/>
      <w:lang w:val="en-GB" w:eastAsia="en-US"/>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tabs>
        <w:tab w:val="right" w:pos="7100"/>
      </w:tabs>
      <w:jc w:val="both"/>
    </w:pPr>
    <w:rPr>
      <w:rFonts w:ascii="Arial" w:hAnsi="Arial"/>
      <w:sz w:val="18"/>
      <w:szCs w:val="20"/>
      <w:lang w:val="en-GB" w:eastAsia="en-US"/>
    </w:r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tabs>
        <w:tab w:val="right" w:pos="7100"/>
      </w:tabs>
      <w:jc w:val="both"/>
    </w:pPr>
    <w:rPr>
      <w:rFonts w:ascii="Tahoma" w:hAnsi="Tahoma" w:cs="Tahoma"/>
      <w:sz w:val="16"/>
      <w:szCs w:val="16"/>
      <w:lang w:val="en-GB" w:eastAsia="en-US"/>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unhideWhenUsed/>
    <w:rsid w:val="0003148D"/>
    <w:pPr>
      <w:tabs>
        <w:tab w:val="right" w:pos="7100"/>
      </w:tabs>
      <w:spacing w:line="264" w:lineRule="auto"/>
      <w:jc w:val="both"/>
    </w:pPr>
    <w:rPr>
      <w:rFonts w:ascii="Arial" w:hAnsi="Arial"/>
      <w:lang w:val="en-GB" w:eastAsia="en-US"/>
    </w:rPr>
  </w:style>
  <w:style w:type="paragraph" w:styleId="Numeroelenco">
    <w:name w:val="List Number"/>
    <w:basedOn w:val="Normale"/>
    <w:uiPriority w:val="99"/>
    <w:semiHidden/>
    <w:unhideWhenUsed/>
    <w:rsid w:val="0003148D"/>
    <w:pPr>
      <w:numPr>
        <w:numId w:val="2"/>
      </w:numPr>
      <w:tabs>
        <w:tab w:val="right" w:pos="7100"/>
      </w:tabs>
      <w:spacing w:line="264" w:lineRule="auto"/>
      <w:contextualSpacing/>
      <w:jc w:val="both"/>
    </w:pPr>
    <w:rPr>
      <w:rFonts w:ascii="Arial" w:hAnsi="Arial"/>
      <w:sz w:val="18"/>
      <w:szCs w:val="20"/>
      <w:lang w:val="en-GB" w:eastAsia="en-US"/>
    </w:rPr>
  </w:style>
  <w:style w:type="paragraph" w:styleId="Numeroelenco2">
    <w:name w:val="List Number 2"/>
    <w:basedOn w:val="Normale"/>
    <w:uiPriority w:val="99"/>
    <w:semiHidden/>
    <w:unhideWhenUsed/>
    <w:rsid w:val="0003148D"/>
    <w:pPr>
      <w:numPr>
        <w:numId w:val="3"/>
      </w:numPr>
      <w:tabs>
        <w:tab w:val="right" w:pos="7100"/>
      </w:tabs>
      <w:spacing w:line="264" w:lineRule="auto"/>
      <w:contextualSpacing/>
      <w:jc w:val="both"/>
    </w:pPr>
    <w:rPr>
      <w:rFonts w:ascii="Arial" w:hAnsi="Arial"/>
      <w:sz w:val="18"/>
      <w:szCs w:val="20"/>
      <w:lang w:val="en-GB" w:eastAsia="en-US"/>
    </w:rPr>
  </w:style>
  <w:style w:type="paragraph" w:styleId="Numeroelenco3">
    <w:name w:val="List Number 3"/>
    <w:basedOn w:val="Normale"/>
    <w:uiPriority w:val="99"/>
    <w:semiHidden/>
    <w:unhideWhenUsed/>
    <w:rsid w:val="0003148D"/>
    <w:pPr>
      <w:numPr>
        <w:numId w:val="4"/>
      </w:numPr>
      <w:tabs>
        <w:tab w:val="right" w:pos="7100"/>
      </w:tabs>
      <w:spacing w:line="264" w:lineRule="auto"/>
      <w:contextualSpacing/>
      <w:jc w:val="both"/>
    </w:pPr>
    <w:rPr>
      <w:rFonts w:ascii="Arial" w:hAnsi="Arial"/>
      <w:sz w:val="18"/>
      <w:szCs w:val="20"/>
      <w:lang w:val="en-GB" w:eastAsia="en-US"/>
    </w:rPr>
  </w:style>
  <w:style w:type="paragraph" w:styleId="Numeroelenco4">
    <w:name w:val="List Number 4"/>
    <w:basedOn w:val="Normale"/>
    <w:uiPriority w:val="99"/>
    <w:semiHidden/>
    <w:unhideWhenUsed/>
    <w:rsid w:val="0003148D"/>
    <w:pPr>
      <w:numPr>
        <w:numId w:val="5"/>
      </w:numPr>
      <w:tabs>
        <w:tab w:val="right" w:pos="7100"/>
      </w:tabs>
      <w:spacing w:line="264" w:lineRule="auto"/>
      <w:contextualSpacing/>
      <w:jc w:val="both"/>
    </w:pPr>
    <w:rPr>
      <w:rFonts w:ascii="Arial" w:hAnsi="Arial"/>
      <w:sz w:val="18"/>
      <w:szCs w:val="20"/>
      <w:lang w:val="en-GB" w:eastAsia="en-US"/>
    </w:rPr>
  </w:style>
  <w:style w:type="paragraph" w:styleId="Numeroelenco5">
    <w:name w:val="List Number 5"/>
    <w:basedOn w:val="Normale"/>
    <w:uiPriority w:val="99"/>
    <w:semiHidden/>
    <w:unhideWhenUsed/>
    <w:rsid w:val="0003148D"/>
    <w:pPr>
      <w:numPr>
        <w:numId w:val="6"/>
      </w:numPr>
      <w:tabs>
        <w:tab w:val="right" w:pos="7100"/>
      </w:tabs>
      <w:spacing w:line="264" w:lineRule="auto"/>
      <w:contextualSpacing/>
      <w:jc w:val="both"/>
    </w:pPr>
    <w:rPr>
      <w:rFonts w:ascii="Arial" w:hAnsi="Arial"/>
      <w:sz w:val="18"/>
      <w:szCs w:val="20"/>
      <w:lang w:val="en-GB" w:eastAsia="en-US"/>
    </w:rPr>
  </w:style>
  <w:style w:type="paragraph" w:styleId="PreformattatoHTML">
    <w:name w:val="HTML Preformatted"/>
    <w:basedOn w:val="Normale"/>
    <w:link w:val="PreformattatoHTMLCarattere"/>
    <w:uiPriority w:val="99"/>
    <w:semiHidden/>
    <w:unhideWhenUsed/>
    <w:rsid w:val="0003148D"/>
    <w:pPr>
      <w:tabs>
        <w:tab w:val="right" w:pos="7100"/>
      </w:tabs>
      <w:jc w:val="both"/>
    </w:pPr>
    <w:rPr>
      <w:rFonts w:ascii="Consolas" w:hAnsi="Consolas" w:cs="Consolas"/>
      <w:sz w:val="18"/>
      <w:szCs w:val="20"/>
      <w:lang w:val="en-GB" w:eastAsia="en-U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tabs>
        <w:tab w:val="right" w:pos="7100"/>
      </w:tabs>
      <w:spacing w:after="120" w:line="264" w:lineRule="auto"/>
      <w:ind w:left="283"/>
      <w:jc w:val="both"/>
    </w:pPr>
    <w:rPr>
      <w:rFonts w:ascii="Arial" w:hAnsi="Arial"/>
      <w:sz w:val="18"/>
      <w:szCs w:val="20"/>
      <w:lang w:val="en-GB" w:eastAsia="en-US"/>
    </w:r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tabs>
        <w:tab w:val="right" w:pos="7100"/>
      </w:tabs>
      <w:spacing w:line="264" w:lineRule="auto"/>
      <w:contextualSpacing/>
      <w:jc w:val="both"/>
    </w:pPr>
    <w:rPr>
      <w:rFonts w:ascii="Arial" w:hAnsi="Arial"/>
      <w:sz w:val="18"/>
      <w:szCs w:val="20"/>
      <w:lang w:val="en-GB" w:eastAsia="en-US"/>
    </w:rPr>
  </w:style>
  <w:style w:type="paragraph" w:styleId="Puntoelenco2">
    <w:name w:val="List Bullet 2"/>
    <w:basedOn w:val="Normale"/>
    <w:uiPriority w:val="99"/>
    <w:semiHidden/>
    <w:unhideWhenUsed/>
    <w:rsid w:val="0003148D"/>
    <w:pPr>
      <w:numPr>
        <w:numId w:val="8"/>
      </w:numPr>
      <w:tabs>
        <w:tab w:val="right" w:pos="7100"/>
      </w:tabs>
      <w:spacing w:line="264" w:lineRule="auto"/>
      <w:contextualSpacing/>
      <w:jc w:val="both"/>
    </w:pPr>
    <w:rPr>
      <w:rFonts w:ascii="Arial" w:hAnsi="Arial"/>
      <w:sz w:val="18"/>
      <w:szCs w:val="20"/>
      <w:lang w:val="en-GB" w:eastAsia="en-US"/>
    </w:rPr>
  </w:style>
  <w:style w:type="paragraph" w:styleId="Puntoelenco3">
    <w:name w:val="List Bullet 3"/>
    <w:basedOn w:val="Normale"/>
    <w:uiPriority w:val="99"/>
    <w:semiHidden/>
    <w:unhideWhenUsed/>
    <w:rsid w:val="0003148D"/>
    <w:pPr>
      <w:numPr>
        <w:numId w:val="9"/>
      </w:numPr>
      <w:tabs>
        <w:tab w:val="right" w:pos="7100"/>
      </w:tabs>
      <w:spacing w:line="264" w:lineRule="auto"/>
      <w:contextualSpacing/>
      <w:jc w:val="both"/>
    </w:pPr>
    <w:rPr>
      <w:rFonts w:ascii="Arial" w:hAnsi="Arial"/>
      <w:sz w:val="18"/>
      <w:szCs w:val="20"/>
      <w:lang w:val="en-GB" w:eastAsia="en-US"/>
    </w:rPr>
  </w:style>
  <w:style w:type="paragraph" w:styleId="Puntoelenco4">
    <w:name w:val="List Bullet 4"/>
    <w:basedOn w:val="Normale"/>
    <w:uiPriority w:val="99"/>
    <w:semiHidden/>
    <w:unhideWhenUsed/>
    <w:rsid w:val="0003148D"/>
    <w:pPr>
      <w:numPr>
        <w:numId w:val="10"/>
      </w:numPr>
      <w:tabs>
        <w:tab w:val="right" w:pos="7100"/>
      </w:tabs>
      <w:spacing w:line="264" w:lineRule="auto"/>
      <w:contextualSpacing/>
      <w:jc w:val="both"/>
    </w:pPr>
    <w:rPr>
      <w:rFonts w:ascii="Arial" w:hAnsi="Arial"/>
      <w:sz w:val="18"/>
      <w:szCs w:val="20"/>
      <w:lang w:val="en-GB" w:eastAsia="en-US"/>
    </w:rPr>
  </w:style>
  <w:style w:type="paragraph" w:styleId="Puntoelenco5">
    <w:name w:val="List Bullet 5"/>
    <w:basedOn w:val="Normale"/>
    <w:uiPriority w:val="99"/>
    <w:semiHidden/>
    <w:unhideWhenUsed/>
    <w:rsid w:val="0003148D"/>
    <w:pPr>
      <w:numPr>
        <w:numId w:val="11"/>
      </w:numPr>
      <w:tabs>
        <w:tab w:val="right" w:pos="7100"/>
      </w:tabs>
      <w:spacing w:line="264" w:lineRule="auto"/>
      <w:contextualSpacing/>
      <w:jc w:val="both"/>
    </w:pPr>
    <w:rPr>
      <w:rFonts w:ascii="Arial" w:hAnsi="Arial"/>
      <w:sz w:val="18"/>
      <w:szCs w:val="20"/>
      <w:lang w:val="en-GB" w:eastAsia="en-US"/>
    </w:rPr>
  </w:style>
  <w:style w:type="paragraph" w:styleId="Rientrocorpodeltesto2">
    <w:name w:val="Body Text Indent 2"/>
    <w:basedOn w:val="Normale"/>
    <w:link w:val="Rientrocorpodeltesto2Carattere"/>
    <w:uiPriority w:val="99"/>
    <w:semiHidden/>
    <w:unhideWhenUsed/>
    <w:rsid w:val="0003148D"/>
    <w:pPr>
      <w:tabs>
        <w:tab w:val="right" w:pos="7100"/>
      </w:tabs>
      <w:spacing w:after="120" w:line="480" w:lineRule="auto"/>
      <w:ind w:left="283"/>
      <w:jc w:val="both"/>
    </w:pPr>
    <w:rPr>
      <w:rFonts w:ascii="Arial" w:hAnsi="Arial"/>
      <w:sz w:val="18"/>
      <w:szCs w:val="20"/>
      <w:lang w:val="en-GB" w:eastAsia="en-US"/>
    </w:r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tabs>
        <w:tab w:val="right" w:pos="7100"/>
      </w:tabs>
      <w:spacing w:after="120" w:line="264" w:lineRule="auto"/>
      <w:ind w:left="283"/>
      <w:jc w:val="both"/>
    </w:pPr>
    <w:rPr>
      <w:rFonts w:ascii="Arial" w:hAnsi="Arial"/>
      <w:sz w:val="16"/>
      <w:szCs w:val="16"/>
      <w:lang w:val="en-GB" w:eastAsia="en-US"/>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tabs>
        <w:tab w:val="right" w:pos="7100"/>
      </w:tabs>
      <w:spacing w:line="264" w:lineRule="auto"/>
      <w:ind w:left="720"/>
      <w:jc w:val="both"/>
    </w:pPr>
    <w:rPr>
      <w:rFonts w:ascii="Arial" w:hAnsi="Arial"/>
      <w:sz w:val="18"/>
      <w:szCs w:val="20"/>
      <w:lang w:val="en-GB" w:eastAsia="en-US"/>
    </w:rPr>
  </w:style>
  <w:style w:type="paragraph" w:styleId="Testocommento">
    <w:name w:val="annotation text"/>
    <w:basedOn w:val="Normale"/>
    <w:link w:val="TestocommentoCarattere"/>
    <w:uiPriority w:val="99"/>
    <w:unhideWhenUsed/>
    <w:rsid w:val="0003148D"/>
    <w:pPr>
      <w:tabs>
        <w:tab w:val="right" w:pos="7100"/>
      </w:tabs>
      <w:jc w:val="both"/>
    </w:pPr>
    <w:rPr>
      <w:rFonts w:ascii="Arial" w:hAnsi="Arial"/>
      <w:sz w:val="18"/>
      <w:szCs w:val="20"/>
      <w:lang w:val="en-GB" w:eastAsia="en-US"/>
    </w:r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tabs>
        <w:tab w:val="right" w:pos="7100"/>
      </w:tabs>
      <w:spacing w:after="100" w:line="264" w:lineRule="auto"/>
      <w:jc w:val="both"/>
    </w:pPr>
    <w:rPr>
      <w:rFonts w:ascii="Arial" w:hAnsi="Arial"/>
      <w:sz w:val="18"/>
      <w:szCs w:val="20"/>
      <w:lang w:val="en-GB" w:eastAsia="en-US"/>
    </w:rPr>
  </w:style>
  <w:style w:type="paragraph" w:styleId="Sommario2">
    <w:name w:val="toc 2"/>
    <w:basedOn w:val="Normale"/>
    <w:next w:val="Normale"/>
    <w:autoRedefine/>
    <w:uiPriority w:val="39"/>
    <w:semiHidden/>
    <w:unhideWhenUsed/>
    <w:rsid w:val="0003148D"/>
    <w:pPr>
      <w:tabs>
        <w:tab w:val="right" w:pos="7100"/>
      </w:tabs>
      <w:spacing w:after="100" w:line="264" w:lineRule="auto"/>
      <w:ind w:left="220"/>
      <w:jc w:val="both"/>
    </w:pPr>
    <w:rPr>
      <w:rFonts w:ascii="Arial" w:hAnsi="Arial"/>
      <w:sz w:val="18"/>
      <w:szCs w:val="20"/>
      <w:lang w:val="en-GB" w:eastAsia="en-US"/>
    </w:rPr>
  </w:style>
  <w:style w:type="paragraph" w:styleId="Sommario3">
    <w:name w:val="toc 3"/>
    <w:basedOn w:val="Normale"/>
    <w:next w:val="Normale"/>
    <w:autoRedefine/>
    <w:uiPriority w:val="39"/>
    <w:semiHidden/>
    <w:unhideWhenUsed/>
    <w:rsid w:val="0003148D"/>
    <w:pPr>
      <w:tabs>
        <w:tab w:val="right" w:pos="7100"/>
      </w:tabs>
      <w:spacing w:after="100" w:line="264" w:lineRule="auto"/>
      <w:ind w:left="440"/>
      <w:jc w:val="both"/>
    </w:pPr>
    <w:rPr>
      <w:rFonts w:ascii="Arial" w:hAnsi="Arial"/>
      <w:sz w:val="18"/>
      <w:szCs w:val="20"/>
      <w:lang w:val="en-GB" w:eastAsia="en-US"/>
    </w:rPr>
  </w:style>
  <w:style w:type="paragraph" w:styleId="Sommario4">
    <w:name w:val="toc 4"/>
    <w:basedOn w:val="Normale"/>
    <w:next w:val="Normale"/>
    <w:autoRedefine/>
    <w:uiPriority w:val="39"/>
    <w:semiHidden/>
    <w:unhideWhenUsed/>
    <w:rsid w:val="0003148D"/>
    <w:pPr>
      <w:tabs>
        <w:tab w:val="right" w:pos="7100"/>
      </w:tabs>
      <w:spacing w:after="100" w:line="264" w:lineRule="auto"/>
      <w:ind w:left="660"/>
      <w:jc w:val="both"/>
    </w:pPr>
    <w:rPr>
      <w:rFonts w:ascii="Arial" w:hAnsi="Arial"/>
      <w:sz w:val="18"/>
      <w:szCs w:val="20"/>
      <w:lang w:val="en-GB" w:eastAsia="en-US"/>
    </w:rPr>
  </w:style>
  <w:style w:type="paragraph" w:styleId="Sommario5">
    <w:name w:val="toc 5"/>
    <w:basedOn w:val="Normale"/>
    <w:next w:val="Normale"/>
    <w:autoRedefine/>
    <w:uiPriority w:val="39"/>
    <w:semiHidden/>
    <w:unhideWhenUsed/>
    <w:rsid w:val="0003148D"/>
    <w:pPr>
      <w:tabs>
        <w:tab w:val="right" w:pos="7100"/>
      </w:tabs>
      <w:spacing w:after="100" w:line="264" w:lineRule="auto"/>
      <w:ind w:left="880"/>
      <w:jc w:val="both"/>
    </w:pPr>
    <w:rPr>
      <w:rFonts w:ascii="Arial" w:hAnsi="Arial"/>
      <w:sz w:val="18"/>
      <w:szCs w:val="20"/>
      <w:lang w:val="en-GB" w:eastAsia="en-US"/>
    </w:rPr>
  </w:style>
  <w:style w:type="paragraph" w:styleId="Sommario6">
    <w:name w:val="toc 6"/>
    <w:basedOn w:val="Normale"/>
    <w:next w:val="Normale"/>
    <w:autoRedefine/>
    <w:uiPriority w:val="39"/>
    <w:semiHidden/>
    <w:unhideWhenUsed/>
    <w:rsid w:val="0003148D"/>
    <w:pPr>
      <w:tabs>
        <w:tab w:val="right" w:pos="7100"/>
      </w:tabs>
      <w:spacing w:after="100" w:line="264" w:lineRule="auto"/>
      <w:ind w:left="1100"/>
      <w:jc w:val="both"/>
    </w:pPr>
    <w:rPr>
      <w:rFonts w:ascii="Arial" w:hAnsi="Arial"/>
      <w:sz w:val="18"/>
      <w:szCs w:val="20"/>
      <w:lang w:val="en-GB" w:eastAsia="en-US"/>
    </w:rPr>
  </w:style>
  <w:style w:type="paragraph" w:styleId="Sommario7">
    <w:name w:val="toc 7"/>
    <w:basedOn w:val="Normale"/>
    <w:next w:val="Normale"/>
    <w:autoRedefine/>
    <w:uiPriority w:val="39"/>
    <w:semiHidden/>
    <w:unhideWhenUsed/>
    <w:rsid w:val="0003148D"/>
    <w:pPr>
      <w:tabs>
        <w:tab w:val="right" w:pos="7100"/>
      </w:tabs>
      <w:spacing w:after="100" w:line="264" w:lineRule="auto"/>
      <w:ind w:left="1320"/>
      <w:jc w:val="both"/>
    </w:pPr>
    <w:rPr>
      <w:rFonts w:ascii="Arial" w:hAnsi="Arial"/>
      <w:sz w:val="18"/>
      <w:szCs w:val="20"/>
      <w:lang w:val="en-GB" w:eastAsia="en-US"/>
    </w:rPr>
  </w:style>
  <w:style w:type="paragraph" w:styleId="Sommario8">
    <w:name w:val="toc 8"/>
    <w:basedOn w:val="Normale"/>
    <w:next w:val="Normale"/>
    <w:autoRedefine/>
    <w:uiPriority w:val="39"/>
    <w:semiHidden/>
    <w:unhideWhenUsed/>
    <w:rsid w:val="0003148D"/>
    <w:pPr>
      <w:tabs>
        <w:tab w:val="right" w:pos="7100"/>
      </w:tabs>
      <w:spacing w:after="100" w:line="264" w:lineRule="auto"/>
      <w:ind w:left="1540"/>
      <w:jc w:val="both"/>
    </w:pPr>
    <w:rPr>
      <w:rFonts w:ascii="Arial" w:hAnsi="Arial"/>
      <w:sz w:val="18"/>
      <w:szCs w:val="20"/>
      <w:lang w:val="en-GB" w:eastAsia="en-US"/>
    </w:rPr>
  </w:style>
  <w:style w:type="paragraph" w:styleId="Sommario9">
    <w:name w:val="toc 9"/>
    <w:basedOn w:val="Normale"/>
    <w:next w:val="Normale"/>
    <w:autoRedefine/>
    <w:uiPriority w:val="39"/>
    <w:semiHidden/>
    <w:unhideWhenUsed/>
    <w:rsid w:val="0003148D"/>
    <w:pPr>
      <w:tabs>
        <w:tab w:val="right" w:pos="7100"/>
      </w:tabs>
      <w:spacing w:after="100" w:line="264" w:lineRule="auto"/>
      <w:ind w:left="1760"/>
      <w:jc w:val="both"/>
    </w:pPr>
    <w:rPr>
      <w:rFonts w:ascii="Arial" w:hAnsi="Arial"/>
      <w:sz w:val="18"/>
      <w:szCs w:val="20"/>
      <w:lang w:val="en-GB" w:eastAsia="en-US"/>
    </w:r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tabs>
        <w:tab w:val="right" w:pos="7100"/>
      </w:tabs>
      <w:spacing w:line="264" w:lineRule="auto"/>
      <w:ind w:left="1152" w:right="1152"/>
      <w:jc w:val="both"/>
    </w:pPr>
    <w:rPr>
      <w:rFonts w:ascii="Arial" w:eastAsiaTheme="minorEastAsia" w:hAnsi="Arial"/>
      <w:i/>
      <w:iCs/>
      <w:color w:val="4F81BD" w:themeColor="accent1"/>
      <w:sz w:val="18"/>
      <w:szCs w:val="20"/>
      <w:lang w:val="en-GB" w:eastAsia="en-US"/>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tabs>
        <w:tab w:val="right" w:pos="7100"/>
      </w:tabs>
      <w:jc w:val="both"/>
    </w:pPr>
    <w:rPr>
      <w:rFonts w:ascii="Consolas" w:hAnsi="Consolas" w:cs="Consolas"/>
      <w:sz w:val="21"/>
      <w:szCs w:val="21"/>
      <w:lang w:val="en-GB" w:eastAsia="en-US"/>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tabs>
        <w:tab w:val="right" w:pos="7100"/>
      </w:tabs>
      <w:jc w:val="both"/>
    </w:pPr>
    <w:rPr>
      <w:rFonts w:ascii="Arial" w:hAnsi="Arial"/>
      <w:sz w:val="18"/>
      <w:szCs w:val="20"/>
      <w:lang w:val="en-GB" w:eastAsia="en-US"/>
    </w:r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nhideWhenUsed/>
    <w:rsid w:val="0003148D"/>
    <w:pPr>
      <w:tabs>
        <w:tab w:val="right" w:pos="7100"/>
      </w:tabs>
      <w:jc w:val="both"/>
    </w:pPr>
    <w:rPr>
      <w:rFonts w:ascii="Arial" w:hAnsi="Arial"/>
      <w:sz w:val="18"/>
      <w:szCs w:val="20"/>
      <w:lang w:val="en-GB" w:eastAsia="en-US"/>
    </w:rPr>
  </w:style>
  <w:style w:type="character" w:customStyle="1" w:styleId="TestonotadichiusuraCarattere">
    <w:name w:val="Testo nota di chiusura Carattere"/>
    <w:basedOn w:val="Carpredefinitoparagrafo"/>
    <w:link w:val="Testonotadichiusura"/>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pPr>
      <w:tabs>
        <w:tab w:val="right" w:pos="7100"/>
      </w:tabs>
      <w:spacing w:line="264" w:lineRule="auto"/>
      <w:jc w:val="both"/>
    </w:pPr>
    <w:rPr>
      <w:rFonts w:asciiTheme="majorHAnsi" w:eastAsiaTheme="majorEastAsia" w:hAnsiTheme="majorHAnsi" w:cstheme="majorBidi"/>
      <w:b/>
      <w:bCs/>
      <w:sz w:val="18"/>
      <w:szCs w:val="20"/>
      <w:lang w:val="en-GB" w:eastAsia="en-US"/>
    </w:rPr>
  </w:style>
  <w:style w:type="paragraph" w:styleId="Titoloindicefonti">
    <w:name w:val="toa heading"/>
    <w:basedOn w:val="Normale"/>
    <w:next w:val="Normale"/>
    <w:uiPriority w:val="99"/>
    <w:semiHidden/>
    <w:unhideWhenUsed/>
    <w:rsid w:val="0003148D"/>
    <w:pPr>
      <w:tabs>
        <w:tab w:val="right" w:pos="7100"/>
      </w:tabs>
      <w:spacing w:before="120" w:line="264" w:lineRule="auto"/>
      <w:jc w:val="both"/>
    </w:pPr>
    <w:rPr>
      <w:rFonts w:asciiTheme="majorHAnsi" w:eastAsiaTheme="majorEastAsia" w:hAnsiTheme="majorHAnsi" w:cstheme="majorBidi"/>
      <w:b/>
      <w:bCs/>
      <w:lang w:val="en-GB" w:eastAsia="en-US"/>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enter" w:pos="4819"/>
        <w:tab w:val="right" w:pos="9638"/>
      </w:tabs>
      <w:jc w:val="both"/>
    </w:pPr>
    <w:rPr>
      <w:rFonts w:ascii="Arial" w:hAnsi="Arial"/>
      <w:sz w:val="18"/>
      <w:szCs w:val="20"/>
      <w:lang w:val="en-GB" w:eastAsia="en-US"/>
    </w:r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enter" w:pos="4819"/>
        <w:tab w:val="right" w:pos="9638"/>
      </w:tabs>
      <w:jc w:val="both"/>
    </w:pPr>
    <w:rPr>
      <w:rFonts w:ascii="Arial" w:hAnsi="Arial"/>
      <w:sz w:val="18"/>
      <w:szCs w:val="20"/>
      <w:lang w:val="en-GB" w:eastAsia="en-US"/>
    </w:r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tabs>
        <w:tab w:val="right" w:pos="7100"/>
      </w:tabs>
      <w:spacing w:line="264" w:lineRule="auto"/>
      <w:ind w:left="720"/>
      <w:contextualSpacing/>
      <w:jc w:val="both"/>
    </w:pPr>
    <w:rPr>
      <w:rFonts w:ascii="Arial" w:hAnsi="Arial"/>
      <w:sz w:val="18"/>
      <w:szCs w:val="20"/>
      <w:lang w:val="en-GB" w:eastAsia="en-US"/>
    </w:rPr>
  </w:style>
  <w:style w:type="paragraph" w:styleId="Revisione">
    <w:name w:val="Revision"/>
    <w:hidden/>
    <w:uiPriority w:val="99"/>
    <w:semiHidden/>
    <w:rsid w:val="00330974"/>
    <w:pPr>
      <w:spacing w:after="0" w:line="240" w:lineRule="auto"/>
    </w:pPr>
    <w:rPr>
      <w:rFonts w:ascii="Arial" w:eastAsia="Times New Roman" w:hAnsi="Arial" w:cs="Times New Roman"/>
      <w:sz w:val="18"/>
      <w:szCs w:val="20"/>
      <w:lang w:val="en-GB"/>
    </w:rPr>
  </w:style>
  <w:style w:type="character" w:customStyle="1" w:styleId="ddmpubyr">
    <w:name w:val="ddmpubyr"/>
    <w:basedOn w:val="Carpredefinitoparagrafo"/>
    <w:rsid w:val="00085E82"/>
  </w:style>
  <w:style w:type="character" w:styleId="Collegamentovisitato">
    <w:name w:val="FollowedHyperlink"/>
    <w:basedOn w:val="Carpredefinitoparagrafo"/>
    <w:uiPriority w:val="99"/>
    <w:semiHidden/>
    <w:unhideWhenUsed/>
    <w:rsid w:val="00085E82"/>
    <w:rPr>
      <w:color w:val="800080" w:themeColor="followedHyperlink"/>
      <w:u w:val="single"/>
    </w:rPr>
  </w:style>
  <w:style w:type="character" w:customStyle="1" w:styleId="fontnormal">
    <w:name w:val="fontnormal"/>
    <w:basedOn w:val="Carpredefinitoparagrafo"/>
    <w:rsid w:val="00085E82"/>
  </w:style>
  <w:style w:type="character" w:customStyle="1" w:styleId="text-nowrap">
    <w:name w:val="text-nowrap"/>
    <w:basedOn w:val="Carpredefinitoparagrafo"/>
    <w:rsid w:val="00085E82"/>
  </w:style>
  <w:style w:type="character" w:styleId="Enfasicorsivo">
    <w:name w:val="Emphasis"/>
    <w:basedOn w:val="Carpredefinitoparagrafo"/>
    <w:uiPriority w:val="20"/>
    <w:qFormat/>
    <w:rsid w:val="00085E82"/>
    <w:rPr>
      <w:i/>
      <w:iCs/>
    </w:rPr>
  </w:style>
  <w:style w:type="character" w:styleId="Rimandonotadichiusura">
    <w:name w:val="endnote reference"/>
    <w:basedOn w:val="Carpredefinitoparagrafo"/>
    <w:rsid w:val="00FB6AE8"/>
    <w:rPr>
      <w:vertAlign w:val="superscript"/>
    </w:rPr>
  </w:style>
  <w:style w:type="character" w:customStyle="1" w:styleId="ref-journal">
    <w:name w:val="ref-journal"/>
    <w:basedOn w:val="Carpredefinitoparagrafo"/>
    <w:rsid w:val="002C18D7"/>
  </w:style>
  <w:style w:type="character" w:customStyle="1" w:styleId="ref-vol">
    <w:name w:val="ref-vol"/>
    <w:basedOn w:val="Carpredefinitoparagrafo"/>
    <w:rsid w:val="002C18D7"/>
  </w:style>
  <w:style w:type="character" w:customStyle="1" w:styleId="apple-converted-space">
    <w:name w:val="apple-converted-space"/>
    <w:basedOn w:val="Carpredefinitoparagrafo"/>
    <w:rsid w:val="009307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0439">
      <w:bodyDiv w:val="1"/>
      <w:marLeft w:val="0"/>
      <w:marRight w:val="0"/>
      <w:marTop w:val="0"/>
      <w:marBottom w:val="0"/>
      <w:divBdr>
        <w:top w:val="none" w:sz="0" w:space="0" w:color="auto"/>
        <w:left w:val="none" w:sz="0" w:space="0" w:color="auto"/>
        <w:bottom w:val="none" w:sz="0" w:space="0" w:color="auto"/>
        <w:right w:val="none" w:sz="0" w:space="0" w:color="auto"/>
      </w:divBdr>
    </w:div>
    <w:div w:id="128941139">
      <w:bodyDiv w:val="1"/>
      <w:marLeft w:val="0"/>
      <w:marRight w:val="0"/>
      <w:marTop w:val="0"/>
      <w:marBottom w:val="0"/>
      <w:divBdr>
        <w:top w:val="none" w:sz="0" w:space="0" w:color="auto"/>
        <w:left w:val="none" w:sz="0" w:space="0" w:color="auto"/>
        <w:bottom w:val="none" w:sz="0" w:space="0" w:color="auto"/>
        <w:right w:val="none" w:sz="0" w:space="0" w:color="auto"/>
      </w:divBdr>
    </w:div>
    <w:div w:id="222301229">
      <w:bodyDiv w:val="1"/>
      <w:marLeft w:val="0"/>
      <w:marRight w:val="0"/>
      <w:marTop w:val="0"/>
      <w:marBottom w:val="0"/>
      <w:divBdr>
        <w:top w:val="none" w:sz="0" w:space="0" w:color="auto"/>
        <w:left w:val="none" w:sz="0" w:space="0" w:color="auto"/>
        <w:bottom w:val="none" w:sz="0" w:space="0" w:color="auto"/>
        <w:right w:val="none" w:sz="0" w:space="0" w:color="auto"/>
      </w:divBdr>
    </w:div>
    <w:div w:id="235827984">
      <w:bodyDiv w:val="1"/>
      <w:marLeft w:val="0"/>
      <w:marRight w:val="0"/>
      <w:marTop w:val="0"/>
      <w:marBottom w:val="0"/>
      <w:divBdr>
        <w:top w:val="none" w:sz="0" w:space="0" w:color="auto"/>
        <w:left w:val="none" w:sz="0" w:space="0" w:color="auto"/>
        <w:bottom w:val="none" w:sz="0" w:space="0" w:color="auto"/>
        <w:right w:val="none" w:sz="0" w:space="0" w:color="auto"/>
      </w:divBdr>
      <w:divsChild>
        <w:div w:id="1996955306">
          <w:marLeft w:val="0"/>
          <w:marRight w:val="0"/>
          <w:marTop w:val="0"/>
          <w:marBottom w:val="0"/>
          <w:divBdr>
            <w:top w:val="none" w:sz="0" w:space="0" w:color="auto"/>
            <w:left w:val="none" w:sz="0" w:space="0" w:color="auto"/>
            <w:bottom w:val="none" w:sz="0" w:space="0" w:color="auto"/>
            <w:right w:val="none" w:sz="0" w:space="0" w:color="auto"/>
          </w:divBdr>
        </w:div>
        <w:div w:id="2040623403">
          <w:marLeft w:val="0"/>
          <w:marRight w:val="0"/>
          <w:marTop w:val="0"/>
          <w:marBottom w:val="0"/>
          <w:divBdr>
            <w:top w:val="none" w:sz="0" w:space="0" w:color="auto"/>
            <w:left w:val="none" w:sz="0" w:space="0" w:color="auto"/>
            <w:bottom w:val="none" w:sz="0" w:space="0" w:color="auto"/>
            <w:right w:val="none" w:sz="0" w:space="0" w:color="auto"/>
          </w:divBdr>
        </w:div>
      </w:divsChild>
    </w:div>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250628115">
      <w:bodyDiv w:val="1"/>
      <w:marLeft w:val="0"/>
      <w:marRight w:val="0"/>
      <w:marTop w:val="0"/>
      <w:marBottom w:val="0"/>
      <w:divBdr>
        <w:top w:val="none" w:sz="0" w:space="0" w:color="auto"/>
        <w:left w:val="none" w:sz="0" w:space="0" w:color="auto"/>
        <w:bottom w:val="none" w:sz="0" w:space="0" w:color="auto"/>
        <w:right w:val="none" w:sz="0" w:space="0" w:color="auto"/>
      </w:divBdr>
    </w:div>
    <w:div w:id="332029510">
      <w:bodyDiv w:val="1"/>
      <w:marLeft w:val="0"/>
      <w:marRight w:val="0"/>
      <w:marTop w:val="0"/>
      <w:marBottom w:val="0"/>
      <w:divBdr>
        <w:top w:val="none" w:sz="0" w:space="0" w:color="auto"/>
        <w:left w:val="none" w:sz="0" w:space="0" w:color="auto"/>
        <w:bottom w:val="none" w:sz="0" w:space="0" w:color="auto"/>
        <w:right w:val="none" w:sz="0" w:space="0" w:color="auto"/>
      </w:divBdr>
    </w:div>
    <w:div w:id="446704071">
      <w:bodyDiv w:val="1"/>
      <w:marLeft w:val="0"/>
      <w:marRight w:val="0"/>
      <w:marTop w:val="0"/>
      <w:marBottom w:val="0"/>
      <w:divBdr>
        <w:top w:val="none" w:sz="0" w:space="0" w:color="auto"/>
        <w:left w:val="none" w:sz="0" w:space="0" w:color="auto"/>
        <w:bottom w:val="none" w:sz="0" w:space="0" w:color="auto"/>
        <w:right w:val="none" w:sz="0" w:space="0" w:color="auto"/>
      </w:divBdr>
    </w:div>
    <w:div w:id="471168768">
      <w:bodyDiv w:val="1"/>
      <w:marLeft w:val="0"/>
      <w:marRight w:val="0"/>
      <w:marTop w:val="0"/>
      <w:marBottom w:val="0"/>
      <w:divBdr>
        <w:top w:val="none" w:sz="0" w:space="0" w:color="auto"/>
        <w:left w:val="none" w:sz="0" w:space="0" w:color="auto"/>
        <w:bottom w:val="none" w:sz="0" w:space="0" w:color="auto"/>
        <w:right w:val="none" w:sz="0" w:space="0" w:color="auto"/>
      </w:divBdr>
    </w:div>
    <w:div w:id="761419293">
      <w:bodyDiv w:val="1"/>
      <w:marLeft w:val="0"/>
      <w:marRight w:val="0"/>
      <w:marTop w:val="0"/>
      <w:marBottom w:val="0"/>
      <w:divBdr>
        <w:top w:val="none" w:sz="0" w:space="0" w:color="auto"/>
        <w:left w:val="none" w:sz="0" w:space="0" w:color="auto"/>
        <w:bottom w:val="none" w:sz="0" w:space="0" w:color="auto"/>
        <w:right w:val="none" w:sz="0" w:space="0" w:color="auto"/>
      </w:divBdr>
      <w:divsChild>
        <w:div w:id="813910360">
          <w:marLeft w:val="0"/>
          <w:marRight w:val="0"/>
          <w:marTop w:val="0"/>
          <w:marBottom w:val="0"/>
          <w:divBdr>
            <w:top w:val="none" w:sz="0" w:space="0" w:color="auto"/>
            <w:left w:val="none" w:sz="0" w:space="0" w:color="auto"/>
            <w:bottom w:val="none" w:sz="0" w:space="0" w:color="auto"/>
            <w:right w:val="none" w:sz="0" w:space="0" w:color="auto"/>
          </w:divBdr>
        </w:div>
        <w:div w:id="1280529385">
          <w:marLeft w:val="0"/>
          <w:marRight w:val="0"/>
          <w:marTop w:val="0"/>
          <w:marBottom w:val="0"/>
          <w:divBdr>
            <w:top w:val="none" w:sz="0" w:space="0" w:color="auto"/>
            <w:left w:val="none" w:sz="0" w:space="0" w:color="auto"/>
            <w:bottom w:val="none" w:sz="0" w:space="0" w:color="auto"/>
            <w:right w:val="none" w:sz="0" w:space="0" w:color="auto"/>
          </w:divBdr>
        </w:div>
      </w:divsChild>
    </w:div>
    <w:div w:id="763842340">
      <w:bodyDiv w:val="1"/>
      <w:marLeft w:val="0"/>
      <w:marRight w:val="0"/>
      <w:marTop w:val="0"/>
      <w:marBottom w:val="0"/>
      <w:divBdr>
        <w:top w:val="none" w:sz="0" w:space="0" w:color="auto"/>
        <w:left w:val="none" w:sz="0" w:space="0" w:color="auto"/>
        <w:bottom w:val="none" w:sz="0" w:space="0" w:color="auto"/>
        <w:right w:val="none" w:sz="0" w:space="0" w:color="auto"/>
      </w:divBdr>
      <w:divsChild>
        <w:div w:id="2086107778">
          <w:marLeft w:val="0"/>
          <w:marRight w:val="0"/>
          <w:marTop w:val="0"/>
          <w:marBottom w:val="0"/>
          <w:divBdr>
            <w:top w:val="none" w:sz="0" w:space="0" w:color="auto"/>
            <w:left w:val="none" w:sz="0" w:space="0" w:color="auto"/>
            <w:bottom w:val="none" w:sz="0" w:space="0" w:color="auto"/>
            <w:right w:val="none" w:sz="0" w:space="0" w:color="auto"/>
          </w:divBdr>
        </w:div>
        <w:div w:id="1867793160">
          <w:marLeft w:val="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8026">
      <w:bodyDiv w:val="1"/>
      <w:marLeft w:val="0"/>
      <w:marRight w:val="0"/>
      <w:marTop w:val="0"/>
      <w:marBottom w:val="0"/>
      <w:divBdr>
        <w:top w:val="none" w:sz="0" w:space="0" w:color="auto"/>
        <w:left w:val="none" w:sz="0" w:space="0" w:color="auto"/>
        <w:bottom w:val="none" w:sz="0" w:space="0" w:color="auto"/>
        <w:right w:val="none" w:sz="0" w:space="0" w:color="auto"/>
      </w:divBdr>
      <w:divsChild>
        <w:div w:id="277951396">
          <w:marLeft w:val="0"/>
          <w:marRight w:val="0"/>
          <w:marTop w:val="0"/>
          <w:marBottom w:val="0"/>
          <w:divBdr>
            <w:top w:val="none" w:sz="0" w:space="0" w:color="auto"/>
            <w:left w:val="none" w:sz="0" w:space="0" w:color="auto"/>
            <w:bottom w:val="none" w:sz="0" w:space="0" w:color="auto"/>
            <w:right w:val="none" w:sz="0" w:space="0" w:color="auto"/>
          </w:divBdr>
          <w:divsChild>
            <w:div w:id="274555501">
              <w:marLeft w:val="0"/>
              <w:marRight w:val="0"/>
              <w:marTop w:val="0"/>
              <w:marBottom w:val="0"/>
              <w:divBdr>
                <w:top w:val="none" w:sz="0" w:space="0" w:color="auto"/>
                <w:left w:val="none" w:sz="0" w:space="0" w:color="auto"/>
                <w:bottom w:val="none" w:sz="0" w:space="0" w:color="auto"/>
                <w:right w:val="none" w:sz="0" w:space="0" w:color="auto"/>
              </w:divBdr>
              <w:divsChild>
                <w:div w:id="12984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2142">
      <w:bodyDiv w:val="1"/>
      <w:marLeft w:val="0"/>
      <w:marRight w:val="0"/>
      <w:marTop w:val="0"/>
      <w:marBottom w:val="0"/>
      <w:divBdr>
        <w:top w:val="none" w:sz="0" w:space="0" w:color="auto"/>
        <w:left w:val="none" w:sz="0" w:space="0" w:color="auto"/>
        <w:bottom w:val="none" w:sz="0" w:space="0" w:color="auto"/>
        <w:right w:val="none" w:sz="0" w:space="0" w:color="auto"/>
      </w:divBdr>
    </w:div>
    <w:div w:id="1131708279">
      <w:bodyDiv w:val="1"/>
      <w:marLeft w:val="0"/>
      <w:marRight w:val="0"/>
      <w:marTop w:val="0"/>
      <w:marBottom w:val="0"/>
      <w:divBdr>
        <w:top w:val="none" w:sz="0" w:space="0" w:color="auto"/>
        <w:left w:val="none" w:sz="0" w:space="0" w:color="auto"/>
        <w:bottom w:val="none" w:sz="0" w:space="0" w:color="auto"/>
        <w:right w:val="none" w:sz="0" w:space="0" w:color="auto"/>
      </w:divBdr>
    </w:div>
    <w:div w:id="1188175953">
      <w:bodyDiv w:val="1"/>
      <w:marLeft w:val="0"/>
      <w:marRight w:val="0"/>
      <w:marTop w:val="0"/>
      <w:marBottom w:val="0"/>
      <w:divBdr>
        <w:top w:val="none" w:sz="0" w:space="0" w:color="auto"/>
        <w:left w:val="none" w:sz="0" w:space="0" w:color="auto"/>
        <w:bottom w:val="none" w:sz="0" w:space="0" w:color="auto"/>
        <w:right w:val="none" w:sz="0" w:space="0" w:color="auto"/>
      </w:divBdr>
      <w:divsChild>
        <w:div w:id="338433838">
          <w:marLeft w:val="0"/>
          <w:marRight w:val="0"/>
          <w:marTop w:val="0"/>
          <w:marBottom w:val="0"/>
          <w:divBdr>
            <w:top w:val="none" w:sz="0" w:space="0" w:color="auto"/>
            <w:left w:val="none" w:sz="0" w:space="0" w:color="auto"/>
            <w:bottom w:val="none" w:sz="0" w:space="0" w:color="auto"/>
            <w:right w:val="none" w:sz="0" w:space="0" w:color="auto"/>
          </w:divBdr>
        </w:div>
      </w:divsChild>
    </w:div>
    <w:div w:id="1416630533">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2332517">
      <w:bodyDiv w:val="1"/>
      <w:marLeft w:val="0"/>
      <w:marRight w:val="0"/>
      <w:marTop w:val="0"/>
      <w:marBottom w:val="0"/>
      <w:divBdr>
        <w:top w:val="none" w:sz="0" w:space="0" w:color="auto"/>
        <w:left w:val="none" w:sz="0" w:space="0" w:color="auto"/>
        <w:bottom w:val="none" w:sz="0" w:space="0" w:color="auto"/>
        <w:right w:val="none" w:sz="0" w:space="0" w:color="auto"/>
      </w:divBdr>
      <w:divsChild>
        <w:div w:id="574360460">
          <w:marLeft w:val="0"/>
          <w:marRight w:val="0"/>
          <w:marTop w:val="0"/>
          <w:marBottom w:val="0"/>
          <w:divBdr>
            <w:top w:val="none" w:sz="0" w:space="0" w:color="auto"/>
            <w:left w:val="none" w:sz="0" w:space="0" w:color="auto"/>
            <w:bottom w:val="none" w:sz="0" w:space="0" w:color="auto"/>
            <w:right w:val="none" w:sz="0" w:space="0" w:color="auto"/>
          </w:divBdr>
        </w:div>
      </w:divsChild>
    </w:div>
    <w:div w:id="1584989464">
      <w:bodyDiv w:val="1"/>
      <w:marLeft w:val="0"/>
      <w:marRight w:val="0"/>
      <w:marTop w:val="0"/>
      <w:marBottom w:val="0"/>
      <w:divBdr>
        <w:top w:val="none" w:sz="0" w:space="0" w:color="auto"/>
        <w:left w:val="none" w:sz="0" w:space="0" w:color="auto"/>
        <w:bottom w:val="none" w:sz="0" w:space="0" w:color="auto"/>
        <w:right w:val="none" w:sz="0" w:space="0" w:color="auto"/>
      </w:divBdr>
    </w:div>
    <w:div w:id="1598558119">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07384">
      <w:bodyDiv w:val="1"/>
      <w:marLeft w:val="0"/>
      <w:marRight w:val="0"/>
      <w:marTop w:val="0"/>
      <w:marBottom w:val="0"/>
      <w:divBdr>
        <w:top w:val="none" w:sz="0" w:space="0" w:color="auto"/>
        <w:left w:val="none" w:sz="0" w:space="0" w:color="auto"/>
        <w:bottom w:val="none" w:sz="0" w:space="0" w:color="auto"/>
        <w:right w:val="none" w:sz="0" w:space="0" w:color="auto"/>
      </w:divBdr>
    </w:div>
    <w:div w:id="1863543325">
      <w:bodyDiv w:val="1"/>
      <w:marLeft w:val="0"/>
      <w:marRight w:val="0"/>
      <w:marTop w:val="0"/>
      <w:marBottom w:val="0"/>
      <w:divBdr>
        <w:top w:val="none" w:sz="0" w:space="0" w:color="auto"/>
        <w:left w:val="none" w:sz="0" w:space="0" w:color="auto"/>
        <w:bottom w:val="none" w:sz="0" w:space="0" w:color="auto"/>
        <w:right w:val="none" w:sz="0" w:space="0" w:color="auto"/>
      </w:divBdr>
      <w:divsChild>
        <w:div w:id="1062871245">
          <w:marLeft w:val="0"/>
          <w:marRight w:val="0"/>
          <w:marTop w:val="0"/>
          <w:marBottom w:val="0"/>
          <w:divBdr>
            <w:top w:val="none" w:sz="0" w:space="0" w:color="auto"/>
            <w:left w:val="none" w:sz="0" w:space="0" w:color="auto"/>
            <w:bottom w:val="none" w:sz="0" w:space="0" w:color="auto"/>
            <w:right w:val="none" w:sz="0" w:space="0" w:color="auto"/>
          </w:divBdr>
          <w:divsChild>
            <w:div w:id="1105422315">
              <w:marLeft w:val="0"/>
              <w:marRight w:val="0"/>
              <w:marTop w:val="0"/>
              <w:marBottom w:val="0"/>
              <w:divBdr>
                <w:top w:val="none" w:sz="0" w:space="0" w:color="auto"/>
                <w:left w:val="none" w:sz="0" w:space="0" w:color="auto"/>
                <w:bottom w:val="none" w:sz="0" w:space="0" w:color="auto"/>
                <w:right w:val="none" w:sz="0" w:space="0" w:color="auto"/>
              </w:divBdr>
              <w:divsChild>
                <w:div w:id="11973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11475">
      <w:bodyDiv w:val="1"/>
      <w:marLeft w:val="0"/>
      <w:marRight w:val="0"/>
      <w:marTop w:val="0"/>
      <w:marBottom w:val="0"/>
      <w:divBdr>
        <w:top w:val="none" w:sz="0" w:space="0" w:color="auto"/>
        <w:left w:val="none" w:sz="0" w:space="0" w:color="auto"/>
        <w:bottom w:val="none" w:sz="0" w:space="0" w:color="auto"/>
        <w:right w:val="none" w:sz="0" w:space="0" w:color="auto"/>
      </w:divBdr>
      <w:divsChild>
        <w:div w:id="71127422">
          <w:marLeft w:val="0"/>
          <w:marRight w:val="0"/>
          <w:marTop w:val="0"/>
          <w:marBottom w:val="0"/>
          <w:divBdr>
            <w:top w:val="none" w:sz="0" w:space="0" w:color="auto"/>
            <w:left w:val="none" w:sz="0" w:space="0" w:color="auto"/>
            <w:bottom w:val="none" w:sz="0" w:space="0" w:color="auto"/>
            <w:right w:val="none" w:sz="0" w:space="0" w:color="auto"/>
          </w:divBdr>
        </w:div>
      </w:divsChild>
    </w:div>
    <w:div w:id="1898127938">
      <w:bodyDiv w:val="1"/>
      <w:marLeft w:val="0"/>
      <w:marRight w:val="0"/>
      <w:marTop w:val="0"/>
      <w:marBottom w:val="0"/>
      <w:divBdr>
        <w:top w:val="none" w:sz="0" w:space="0" w:color="auto"/>
        <w:left w:val="none" w:sz="0" w:space="0" w:color="auto"/>
        <w:bottom w:val="none" w:sz="0" w:space="0" w:color="auto"/>
        <w:right w:val="none" w:sz="0" w:space="0" w:color="auto"/>
      </w:divBdr>
    </w:div>
    <w:div w:id="1987587184">
      <w:bodyDiv w:val="1"/>
      <w:marLeft w:val="0"/>
      <w:marRight w:val="0"/>
      <w:marTop w:val="0"/>
      <w:marBottom w:val="0"/>
      <w:divBdr>
        <w:top w:val="none" w:sz="0" w:space="0" w:color="auto"/>
        <w:left w:val="none" w:sz="0" w:space="0" w:color="auto"/>
        <w:bottom w:val="none" w:sz="0" w:space="0" w:color="auto"/>
        <w:right w:val="none" w:sz="0" w:space="0" w:color="auto"/>
      </w:divBdr>
      <w:divsChild>
        <w:div w:id="1192496092">
          <w:marLeft w:val="0"/>
          <w:marRight w:val="0"/>
          <w:marTop w:val="0"/>
          <w:marBottom w:val="0"/>
          <w:divBdr>
            <w:top w:val="none" w:sz="0" w:space="0" w:color="auto"/>
            <w:left w:val="none" w:sz="0" w:space="0" w:color="auto"/>
            <w:bottom w:val="none" w:sz="0" w:space="0" w:color="auto"/>
            <w:right w:val="none" w:sz="0" w:space="0" w:color="auto"/>
          </w:divBdr>
          <w:divsChild>
            <w:div w:id="1379162467">
              <w:marLeft w:val="0"/>
              <w:marRight w:val="0"/>
              <w:marTop w:val="0"/>
              <w:marBottom w:val="0"/>
              <w:divBdr>
                <w:top w:val="none" w:sz="0" w:space="0" w:color="auto"/>
                <w:left w:val="none" w:sz="0" w:space="0" w:color="auto"/>
                <w:bottom w:val="none" w:sz="0" w:space="0" w:color="auto"/>
                <w:right w:val="none" w:sz="0" w:space="0" w:color="auto"/>
              </w:divBdr>
              <w:divsChild>
                <w:div w:id="73566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062685">
      <w:bodyDiv w:val="1"/>
      <w:marLeft w:val="0"/>
      <w:marRight w:val="0"/>
      <w:marTop w:val="0"/>
      <w:marBottom w:val="0"/>
      <w:divBdr>
        <w:top w:val="none" w:sz="0" w:space="0" w:color="auto"/>
        <w:left w:val="none" w:sz="0" w:space="0" w:color="auto"/>
        <w:bottom w:val="none" w:sz="0" w:space="0" w:color="auto"/>
        <w:right w:val="none" w:sz="0" w:space="0" w:color="auto"/>
      </w:divBdr>
    </w:div>
    <w:div w:id="2055812744">
      <w:bodyDiv w:val="1"/>
      <w:marLeft w:val="0"/>
      <w:marRight w:val="0"/>
      <w:marTop w:val="0"/>
      <w:marBottom w:val="0"/>
      <w:divBdr>
        <w:top w:val="none" w:sz="0" w:space="0" w:color="auto"/>
        <w:left w:val="none" w:sz="0" w:space="0" w:color="auto"/>
        <w:bottom w:val="none" w:sz="0" w:space="0" w:color="auto"/>
        <w:right w:val="none" w:sz="0" w:space="0" w:color="auto"/>
      </w:divBdr>
    </w:div>
    <w:div w:id="2079356565">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2166</Words>
  <Characters>12348</Characters>
  <Application>Microsoft Office Word</Application>
  <DocSecurity>0</DocSecurity>
  <Lines>102</Lines>
  <Paragraphs>28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Giuseppe Greco</cp:lastModifiedBy>
  <cp:revision>7</cp:revision>
  <cp:lastPrinted>2015-05-12T18:31:00Z</cp:lastPrinted>
  <dcterms:created xsi:type="dcterms:W3CDTF">2022-07-28T14:21:00Z</dcterms:created>
  <dcterms:modified xsi:type="dcterms:W3CDTF">2022-07-29T07:32:00Z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